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2FD61" w14:textId="00CCA8CD" w:rsidR="00061822" w:rsidRPr="006853FD" w:rsidRDefault="006853FD" w:rsidP="00111EF1">
      <w:pPr>
        <w:pStyle w:val="PAAppendixTitle"/>
        <w:spacing w:before="120"/>
        <w:rPr>
          <w:rStyle w:val="1PACheckboxChecked"/>
          <w:rFonts w:ascii="Arial Narrow" w:hAnsi="Arial Narrow"/>
          <w:sz w:val="24"/>
        </w:rPr>
      </w:pPr>
      <w:r>
        <w:rPr>
          <w:rStyle w:val="1PACheckboxChecked"/>
          <w:rFonts w:ascii="Arial Narrow" w:hAnsi="Arial Narrow"/>
          <w:sz w:val="24"/>
        </w:rPr>
        <w:t>ENGAGEMENT LETTER REVIEW OF PERSONAL FINANCIAL STATEMENTS-ENGLISH VERSION-UPDATED MAY 2025</w:t>
      </w:r>
    </w:p>
    <w:p w14:paraId="61A262CC" w14:textId="77777777" w:rsidR="00111EF1" w:rsidRPr="006853FD" w:rsidRDefault="00111EF1" w:rsidP="00111EF1">
      <w:pPr>
        <w:pStyle w:val="PAParaText"/>
        <w:spacing w:before="120"/>
        <w:jc w:val="left"/>
        <w:rPr>
          <w:rFonts w:ascii="Arial Narrow" w:hAnsi="Arial Narrow"/>
          <w:sz w:val="24"/>
          <w:szCs w:val="24"/>
        </w:rPr>
      </w:pPr>
      <w:r w:rsidRPr="006853FD">
        <w:rPr>
          <w:rFonts w:ascii="Arial Narrow" w:hAnsi="Arial Narrow"/>
          <w:sz w:val="24"/>
          <w:szCs w:val="24"/>
        </w:rPr>
        <w:fldChar w:fldCharType="begin"/>
      </w:r>
      <w:r w:rsidRPr="006853FD">
        <w:rPr>
          <w:rFonts w:ascii="Arial Narrow" w:hAnsi="Arial Narrow"/>
          <w:sz w:val="24"/>
          <w:szCs w:val="24"/>
        </w:rPr>
        <w:instrText xml:space="preserve"> MACROBUTTON NoMacro [Date] </w:instrText>
      </w:r>
      <w:r w:rsidRPr="006853FD">
        <w:rPr>
          <w:rFonts w:ascii="Arial Narrow" w:hAnsi="Arial Narrow"/>
          <w:sz w:val="24"/>
          <w:szCs w:val="24"/>
        </w:rPr>
        <w:fldChar w:fldCharType="end"/>
      </w:r>
    </w:p>
    <w:p w14:paraId="2DB50E91" w14:textId="77777777" w:rsidR="00111EF1" w:rsidRPr="006853FD" w:rsidRDefault="00111EF1" w:rsidP="00111EF1">
      <w:pPr>
        <w:pStyle w:val="PAParaText"/>
        <w:spacing w:before="120"/>
        <w:jc w:val="left"/>
        <w:rPr>
          <w:rFonts w:ascii="Arial Narrow" w:hAnsi="Arial Narrow"/>
          <w:sz w:val="24"/>
          <w:szCs w:val="24"/>
        </w:rPr>
      </w:pPr>
      <w:r w:rsidRPr="006853FD">
        <w:rPr>
          <w:rFonts w:ascii="Arial Narrow" w:hAnsi="Arial Narrow"/>
          <w:sz w:val="24"/>
          <w:szCs w:val="24"/>
        </w:rPr>
        <w:fldChar w:fldCharType="begin"/>
      </w:r>
      <w:r w:rsidRPr="006853FD">
        <w:rPr>
          <w:rFonts w:ascii="Arial Narrow" w:hAnsi="Arial Narrow"/>
          <w:sz w:val="24"/>
          <w:szCs w:val="24"/>
        </w:rPr>
        <w:instrText xml:space="preserve"> MACROBUTTON NoMacro [Name(s) of Individual(s)] </w:instrText>
      </w:r>
      <w:r w:rsidRPr="006853FD">
        <w:rPr>
          <w:rFonts w:ascii="Arial Narrow" w:hAnsi="Arial Narrow"/>
          <w:sz w:val="24"/>
          <w:szCs w:val="24"/>
        </w:rPr>
        <w:fldChar w:fldCharType="end"/>
      </w:r>
      <w:r w:rsidRPr="006853FD">
        <w:rPr>
          <w:rFonts w:ascii="Arial Narrow" w:hAnsi="Arial Narrow"/>
          <w:sz w:val="24"/>
          <w:szCs w:val="24"/>
        </w:rPr>
        <w:br/>
      </w:r>
      <w:r w:rsidRPr="006853FD">
        <w:rPr>
          <w:rFonts w:ascii="Arial Narrow" w:hAnsi="Arial Narrow"/>
          <w:sz w:val="24"/>
          <w:szCs w:val="24"/>
        </w:rPr>
        <w:fldChar w:fldCharType="begin"/>
      </w:r>
      <w:r w:rsidRPr="006853FD">
        <w:rPr>
          <w:rFonts w:ascii="Arial Narrow" w:hAnsi="Arial Narrow"/>
          <w:sz w:val="24"/>
          <w:szCs w:val="24"/>
        </w:rPr>
        <w:instrText xml:space="preserve"> MACROBUTTON NoMacro [Address] </w:instrText>
      </w:r>
      <w:r w:rsidRPr="006853FD">
        <w:rPr>
          <w:rFonts w:ascii="Arial Narrow" w:hAnsi="Arial Narrow"/>
          <w:sz w:val="24"/>
          <w:szCs w:val="24"/>
        </w:rPr>
        <w:fldChar w:fldCharType="end"/>
      </w:r>
    </w:p>
    <w:p w14:paraId="15FC9E14" w14:textId="77777777" w:rsidR="00111EF1" w:rsidRPr="006853FD" w:rsidRDefault="00111EF1" w:rsidP="00111EF1">
      <w:pPr>
        <w:pStyle w:val="PAParaText"/>
        <w:spacing w:before="120"/>
        <w:rPr>
          <w:rFonts w:ascii="Arial Narrow" w:hAnsi="Arial Narrow"/>
          <w:sz w:val="24"/>
          <w:szCs w:val="24"/>
        </w:rPr>
      </w:pPr>
      <w:r w:rsidRPr="006853FD">
        <w:rPr>
          <w:rFonts w:ascii="Arial Narrow" w:hAnsi="Arial Narrow"/>
          <w:sz w:val="24"/>
          <w:szCs w:val="24"/>
        </w:rPr>
        <w:t xml:space="preserve">We are pleased to confirm our acceptance and understanding of the services we are to provide for the </w:t>
      </w:r>
      <w:r w:rsidRPr="006853FD">
        <w:rPr>
          <w:rFonts w:ascii="Arial Narrow" w:hAnsi="Arial Narrow"/>
          <w:sz w:val="24"/>
          <w:szCs w:val="24"/>
        </w:rPr>
        <w:fldChar w:fldCharType="begin"/>
      </w:r>
      <w:r w:rsidRPr="006853FD">
        <w:rPr>
          <w:rFonts w:ascii="Arial Narrow" w:hAnsi="Arial Narrow"/>
          <w:sz w:val="24"/>
          <w:szCs w:val="24"/>
        </w:rPr>
        <w:instrText xml:space="preserve"> MACROBUTTON NoMacro [Period] </w:instrText>
      </w:r>
      <w:r w:rsidRPr="006853FD">
        <w:rPr>
          <w:rFonts w:ascii="Arial Narrow" w:hAnsi="Arial Narrow"/>
          <w:sz w:val="24"/>
          <w:szCs w:val="24"/>
        </w:rPr>
        <w:fldChar w:fldCharType="end"/>
      </w:r>
      <w:r w:rsidRPr="006853FD">
        <w:rPr>
          <w:rFonts w:ascii="Arial Narrow" w:hAnsi="Arial Narrow"/>
          <w:sz w:val="24"/>
          <w:szCs w:val="24"/>
        </w:rPr>
        <w:t xml:space="preserve"> ended </w:t>
      </w:r>
      <w:r w:rsidRPr="006853FD">
        <w:rPr>
          <w:rFonts w:ascii="Arial Narrow" w:hAnsi="Arial Narrow"/>
          <w:sz w:val="24"/>
          <w:szCs w:val="24"/>
        </w:rPr>
        <w:fldChar w:fldCharType="begin"/>
      </w:r>
      <w:r w:rsidRPr="006853FD">
        <w:rPr>
          <w:rFonts w:ascii="Arial Narrow" w:hAnsi="Arial Narrow"/>
          <w:sz w:val="24"/>
          <w:szCs w:val="24"/>
        </w:rPr>
        <w:instrText xml:space="preserve"> MACROBUTTON NoMacro [Date] </w:instrText>
      </w:r>
      <w:r w:rsidRPr="006853FD">
        <w:rPr>
          <w:rFonts w:ascii="Arial Narrow" w:hAnsi="Arial Narrow"/>
          <w:sz w:val="24"/>
          <w:szCs w:val="24"/>
        </w:rPr>
        <w:fldChar w:fldCharType="end"/>
      </w:r>
      <w:r w:rsidRPr="006853FD">
        <w:rPr>
          <w:rFonts w:ascii="Arial Narrow" w:hAnsi="Arial Narrow"/>
          <w:sz w:val="24"/>
          <w:szCs w:val="24"/>
        </w:rPr>
        <w:t>.</w:t>
      </w:r>
    </w:p>
    <w:p w14:paraId="17493119" w14:textId="7B458201" w:rsidR="00111EF1" w:rsidRPr="006853FD" w:rsidRDefault="00111EF1" w:rsidP="00111EF1">
      <w:pPr>
        <w:pStyle w:val="PAParaText"/>
        <w:spacing w:before="120"/>
        <w:rPr>
          <w:rFonts w:ascii="Arial Narrow" w:hAnsi="Arial Narrow"/>
          <w:sz w:val="24"/>
          <w:szCs w:val="24"/>
        </w:rPr>
      </w:pPr>
      <w:r w:rsidRPr="006853FD">
        <w:rPr>
          <w:rFonts w:ascii="Arial Narrow" w:hAnsi="Arial Narrow"/>
          <w:sz w:val="24"/>
          <w:szCs w:val="24"/>
        </w:rPr>
        <w:t>You have requested that we prepare your personal financial statements which comprise the statement of financial condition</w:t>
      </w:r>
      <w:r w:rsidR="006853FD">
        <w:rPr>
          <w:rFonts w:ascii="Arial Narrow" w:hAnsi="Arial Narrow"/>
          <w:sz w:val="24"/>
          <w:szCs w:val="24"/>
        </w:rPr>
        <w:t xml:space="preserve"> </w:t>
      </w:r>
      <w:r w:rsidRPr="006853FD">
        <w:rPr>
          <w:rFonts w:ascii="Arial Narrow" w:hAnsi="Arial Narrow"/>
          <w:sz w:val="24"/>
          <w:szCs w:val="24"/>
        </w:rPr>
        <w:t xml:space="preserve">of </w:t>
      </w:r>
      <w:r w:rsidRPr="006853FD">
        <w:rPr>
          <w:rFonts w:ascii="Arial Narrow" w:hAnsi="Arial Narrow"/>
          <w:sz w:val="24"/>
          <w:szCs w:val="24"/>
        </w:rPr>
        <w:fldChar w:fldCharType="begin"/>
      </w:r>
      <w:r w:rsidRPr="006853FD">
        <w:rPr>
          <w:rFonts w:ascii="Arial Narrow" w:hAnsi="Arial Narrow"/>
          <w:sz w:val="24"/>
          <w:szCs w:val="24"/>
        </w:rPr>
        <w:instrText xml:space="preserve"> MACROBUTTON NoMacro [Name(s) of Individual(s)] </w:instrText>
      </w:r>
      <w:r w:rsidRPr="006853FD">
        <w:rPr>
          <w:rFonts w:ascii="Arial Narrow" w:hAnsi="Arial Narrow"/>
          <w:sz w:val="24"/>
          <w:szCs w:val="24"/>
        </w:rPr>
        <w:fldChar w:fldCharType="end"/>
      </w:r>
      <w:r w:rsidRPr="006853FD">
        <w:rPr>
          <w:rFonts w:ascii="Arial Narrow" w:hAnsi="Arial Narrow"/>
          <w:sz w:val="24"/>
          <w:szCs w:val="24"/>
        </w:rPr>
        <w:t xml:space="preserve"> as of </w:t>
      </w:r>
      <w:r w:rsidRPr="006853FD">
        <w:rPr>
          <w:rFonts w:ascii="Arial Narrow" w:hAnsi="Arial Narrow"/>
          <w:sz w:val="24"/>
          <w:szCs w:val="24"/>
        </w:rPr>
        <w:fldChar w:fldCharType="begin"/>
      </w:r>
      <w:r w:rsidRPr="006853FD">
        <w:rPr>
          <w:rFonts w:ascii="Arial Narrow" w:hAnsi="Arial Narrow"/>
          <w:sz w:val="24"/>
          <w:szCs w:val="24"/>
        </w:rPr>
        <w:instrText xml:space="preserve"> MACROBUTTON NoMacro [Date] </w:instrText>
      </w:r>
      <w:r w:rsidRPr="006853FD">
        <w:rPr>
          <w:rFonts w:ascii="Arial Narrow" w:hAnsi="Arial Narrow"/>
          <w:sz w:val="24"/>
          <w:szCs w:val="24"/>
        </w:rPr>
        <w:fldChar w:fldCharType="end"/>
      </w:r>
      <w:r w:rsidRPr="006853FD">
        <w:rPr>
          <w:rFonts w:ascii="Arial Narrow" w:hAnsi="Arial Narrow"/>
          <w:sz w:val="24"/>
          <w:szCs w:val="24"/>
        </w:rPr>
        <w:t xml:space="preserve">, and the related statement of changes in net worth for the </w:t>
      </w:r>
      <w:r w:rsidRPr="006853FD">
        <w:rPr>
          <w:rFonts w:ascii="Arial Narrow" w:hAnsi="Arial Narrow"/>
          <w:sz w:val="24"/>
          <w:szCs w:val="24"/>
        </w:rPr>
        <w:fldChar w:fldCharType="begin"/>
      </w:r>
      <w:r w:rsidRPr="006853FD">
        <w:rPr>
          <w:rFonts w:ascii="Arial Narrow" w:hAnsi="Arial Narrow"/>
          <w:sz w:val="24"/>
          <w:szCs w:val="24"/>
        </w:rPr>
        <w:instrText xml:space="preserve"> MACROBUTTON NoMacro [period OR year] </w:instrText>
      </w:r>
      <w:r w:rsidRPr="006853FD">
        <w:rPr>
          <w:rFonts w:ascii="Arial Narrow" w:hAnsi="Arial Narrow"/>
          <w:sz w:val="24"/>
          <w:szCs w:val="24"/>
        </w:rPr>
        <w:fldChar w:fldCharType="end"/>
      </w:r>
      <w:r w:rsidRPr="006853FD">
        <w:rPr>
          <w:rFonts w:ascii="Arial Narrow" w:hAnsi="Arial Narrow"/>
          <w:sz w:val="24"/>
          <w:szCs w:val="24"/>
        </w:rPr>
        <w:t xml:space="preserve"> ended </w:t>
      </w:r>
      <w:r w:rsidRPr="006853FD">
        <w:rPr>
          <w:rFonts w:ascii="Arial Narrow" w:hAnsi="Arial Narrow"/>
          <w:sz w:val="24"/>
          <w:szCs w:val="24"/>
        </w:rPr>
        <w:fldChar w:fldCharType="begin"/>
      </w:r>
      <w:r w:rsidRPr="006853FD">
        <w:rPr>
          <w:rFonts w:ascii="Arial Narrow" w:hAnsi="Arial Narrow"/>
          <w:sz w:val="24"/>
          <w:szCs w:val="24"/>
        </w:rPr>
        <w:instrText xml:space="preserve"> MACROBUTTON NoMacro [Date] </w:instrText>
      </w:r>
      <w:r w:rsidRPr="006853FD">
        <w:rPr>
          <w:rFonts w:ascii="Arial Narrow" w:hAnsi="Arial Narrow"/>
          <w:sz w:val="24"/>
          <w:szCs w:val="24"/>
        </w:rPr>
        <w:fldChar w:fldCharType="end"/>
      </w:r>
      <w:r w:rsidRPr="006853FD">
        <w:rPr>
          <w:rFonts w:ascii="Arial Narrow" w:hAnsi="Arial Narrow"/>
          <w:sz w:val="24"/>
          <w:szCs w:val="24"/>
        </w:rPr>
        <w:t>, and the related notes to those personal financial statements and perform a review engagement with respect to those financial statements.</w:t>
      </w:r>
      <w:r w:rsidRPr="006853FD">
        <w:rPr>
          <w:rStyle w:val="EndnoteReference"/>
          <w:rFonts w:ascii="Arial Narrow" w:hAnsi="Arial Narrow"/>
          <w:sz w:val="24"/>
          <w:szCs w:val="24"/>
        </w:rPr>
        <w:t xml:space="preserve"> </w:t>
      </w:r>
    </w:p>
    <w:p w14:paraId="6DED38A9" w14:textId="34994764" w:rsidR="00111EF1" w:rsidRPr="006853FD" w:rsidRDefault="00111EF1" w:rsidP="00111EF1">
      <w:pPr>
        <w:pStyle w:val="PAParaText"/>
        <w:spacing w:before="120"/>
        <w:rPr>
          <w:rFonts w:ascii="Arial Narrow" w:hAnsi="Arial Narrow"/>
          <w:sz w:val="24"/>
          <w:szCs w:val="24"/>
        </w:rPr>
      </w:pPr>
      <w:r w:rsidRPr="006853FD">
        <w:rPr>
          <w:rFonts w:ascii="Arial Narrow" w:hAnsi="Arial Narrow"/>
          <w:sz w:val="24"/>
          <w:szCs w:val="24"/>
        </w:rPr>
        <w:t>We will also provide additional accounting services as necessary to obtain sufficient accounting records from which to review the statements. The performance of these additional accounting services does not alter the fact that you are responsible for the content of the financial statements, including the estimated current value of assets and the estimated current amounts of liabilities.</w:t>
      </w:r>
      <w:r w:rsidRPr="006853FD">
        <w:rPr>
          <w:rStyle w:val="EndnoteReference"/>
          <w:rFonts w:ascii="Arial Narrow" w:hAnsi="Arial Narrow"/>
          <w:sz w:val="24"/>
          <w:szCs w:val="24"/>
        </w:rPr>
        <w:t xml:space="preserve"> </w:t>
      </w:r>
    </w:p>
    <w:p w14:paraId="40A3AE85" w14:textId="77777777" w:rsidR="00111EF1" w:rsidRPr="006853FD" w:rsidRDefault="00111EF1" w:rsidP="00111EF1">
      <w:pPr>
        <w:pStyle w:val="PAParaText"/>
        <w:spacing w:before="120"/>
        <w:jc w:val="left"/>
        <w:rPr>
          <w:rFonts w:ascii="Arial Narrow" w:hAnsi="Arial Narrow"/>
          <w:b/>
          <w:sz w:val="24"/>
          <w:szCs w:val="24"/>
        </w:rPr>
      </w:pPr>
      <w:r w:rsidRPr="006853FD">
        <w:rPr>
          <w:rFonts w:ascii="Arial Narrow" w:hAnsi="Arial Narrow"/>
          <w:b/>
          <w:sz w:val="24"/>
          <w:szCs w:val="24"/>
        </w:rPr>
        <w:t>Our Responsibilities</w:t>
      </w:r>
    </w:p>
    <w:p w14:paraId="626AF95C" w14:textId="77777777" w:rsidR="00111EF1" w:rsidRPr="006853FD" w:rsidRDefault="00111EF1" w:rsidP="00111EF1">
      <w:pPr>
        <w:pStyle w:val="PAParaText"/>
        <w:spacing w:before="120"/>
        <w:rPr>
          <w:rFonts w:ascii="Arial Narrow" w:hAnsi="Arial Narrow"/>
          <w:sz w:val="24"/>
          <w:szCs w:val="24"/>
        </w:rPr>
      </w:pPr>
      <w:r w:rsidRPr="006853FD">
        <w:rPr>
          <w:rFonts w:ascii="Arial Narrow" w:hAnsi="Arial Narrow"/>
          <w:sz w:val="24"/>
          <w:szCs w:val="24"/>
        </w:rPr>
        <w:t>The objective of our engagement is to—</w:t>
      </w:r>
    </w:p>
    <w:p w14:paraId="3CED1E7B" w14:textId="4FF5044F" w:rsidR="00111EF1" w:rsidRPr="006853FD" w:rsidRDefault="00111EF1" w:rsidP="00111EF1">
      <w:pPr>
        <w:pStyle w:val="PAParaText"/>
        <w:numPr>
          <w:ilvl w:val="0"/>
          <w:numId w:val="34"/>
        </w:numPr>
        <w:tabs>
          <w:tab w:val="left" w:pos="360"/>
        </w:tabs>
        <w:spacing w:before="120"/>
        <w:rPr>
          <w:rFonts w:ascii="Arial Narrow" w:hAnsi="Arial Narrow"/>
          <w:sz w:val="24"/>
          <w:szCs w:val="24"/>
        </w:rPr>
      </w:pPr>
      <w:r w:rsidRPr="006853FD">
        <w:rPr>
          <w:rFonts w:ascii="Arial Narrow" w:hAnsi="Arial Narrow"/>
          <w:sz w:val="24"/>
          <w:szCs w:val="24"/>
        </w:rPr>
        <w:t>prepare your personal financial statements in accordance with accounting principles generally accepted in the United States of America</w:t>
      </w:r>
      <w:r w:rsidRPr="006853FD">
        <w:rPr>
          <w:rStyle w:val="EndnoteReference"/>
          <w:rFonts w:ascii="Arial Narrow" w:hAnsi="Arial Narrow"/>
          <w:sz w:val="24"/>
          <w:szCs w:val="24"/>
        </w:rPr>
        <w:t xml:space="preserve"> </w:t>
      </w:r>
      <w:r w:rsidRPr="006853FD">
        <w:rPr>
          <w:rFonts w:ascii="Arial Narrow" w:hAnsi="Arial Narrow"/>
          <w:sz w:val="24"/>
          <w:szCs w:val="24"/>
        </w:rPr>
        <w:t xml:space="preserve"> based on information provided by you, and</w:t>
      </w:r>
    </w:p>
    <w:p w14:paraId="6FB72946" w14:textId="03535055" w:rsidR="00111EF1" w:rsidRPr="006853FD" w:rsidRDefault="00111EF1" w:rsidP="00111EF1">
      <w:pPr>
        <w:pStyle w:val="PAParaText"/>
        <w:numPr>
          <w:ilvl w:val="0"/>
          <w:numId w:val="34"/>
        </w:numPr>
        <w:tabs>
          <w:tab w:val="left" w:pos="360"/>
        </w:tabs>
        <w:spacing w:before="120"/>
        <w:rPr>
          <w:rFonts w:ascii="Arial Narrow" w:hAnsi="Arial Narrow"/>
          <w:sz w:val="24"/>
          <w:szCs w:val="24"/>
        </w:rPr>
      </w:pPr>
      <w:r w:rsidRPr="006853FD">
        <w:rPr>
          <w:rFonts w:ascii="Arial Narrow" w:hAnsi="Arial Narrow"/>
          <w:sz w:val="24"/>
          <w:szCs w:val="24"/>
        </w:rPr>
        <w:t xml:space="preserve">obtain limited assurance as a basis for reporting whether we are aware of any material modifications that should be made to your personal financial statements </w:t>
      </w:r>
      <w:proofErr w:type="gramStart"/>
      <w:r w:rsidRPr="006853FD">
        <w:rPr>
          <w:rFonts w:ascii="Arial Narrow" w:hAnsi="Arial Narrow"/>
          <w:sz w:val="24"/>
          <w:szCs w:val="24"/>
        </w:rPr>
        <w:t>in order for</w:t>
      </w:r>
      <w:proofErr w:type="gramEnd"/>
      <w:r w:rsidRPr="006853FD">
        <w:rPr>
          <w:rFonts w:ascii="Arial Narrow" w:hAnsi="Arial Narrow"/>
          <w:sz w:val="24"/>
          <w:szCs w:val="24"/>
        </w:rPr>
        <w:t xml:space="preserve"> them to be in accordance with accounting principles generally accepted in the United States of America.</w:t>
      </w:r>
      <w:r w:rsidRPr="006853FD">
        <w:rPr>
          <w:rStyle w:val="EndnoteReference"/>
          <w:rFonts w:ascii="Arial Narrow" w:hAnsi="Arial Narrow"/>
          <w:sz w:val="24"/>
          <w:szCs w:val="24"/>
        </w:rPr>
        <w:t xml:space="preserve"> </w:t>
      </w:r>
    </w:p>
    <w:p w14:paraId="60B76567" w14:textId="77777777" w:rsidR="00111EF1" w:rsidRPr="006853FD" w:rsidRDefault="00111EF1" w:rsidP="00111EF1">
      <w:pPr>
        <w:pStyle w:val="PAParaText"/>
        <w:spacing w:before="120"/>
        <w:rPr>
          <w:rFonts w:ascii="Arial Narrow" w:hAnsi="Arial Narrow"/>
          <w:sz w:val="24"/>
          <w:szCs w:val="24"/>
        </w:rPr>
      </w:pPr>
      <w:r w:rsidRPr="006853FD">
        <w:rPr>
          <w:rFonts w:ascii="Arial Narrow" w:hAnsi="Arial Narrow"/>
          <w:sz w:val="24"/>
          <w:szCs w:val="24"/>
        </w:rPr>
        <w:t xml:space="preserve">We will conduct our review engagement in accordance with Statements on Standards for Accounting and Review Services (SSARS) promulgated by the Accounting and Review Services Committee of the AICPA and comply with applicable professional standards, including the AICPA’s </w:t>
      </w:r>
      <w:r w:rsidRPr="006853FD">
        <w:rPr>
          <w:rFonts w:ascii="Arial Narrow" w:hAnsi="Arial Narrow"/>
          <w:i/>
          <w:sz w:val="24"/>
          <w:szCs w:val="24"/>
        </w:rPr>
        <w:t>Code of Professional Conduct</w:t>
      </w:r>
      <w:r w:rsidRPr="006853FD">
        <w:rPr>
          <w:rFonts w:ascii="Arial Narrow" w:hAnsi="Arial Narrow"/>
          <w:sz w:val="24"/>
          <w:szCs w:val="24"/>
        </w:rPr>
        <w:t>, and its ethical principles of integrity, objectivity, professional competence, and due care, when performing the accounting services, preparing the financial statements, and performing the review engagement.</w:t>
      </w:r>
    </w:p>
    <w:p w14:paraId="76BA0DBC" w14:textId="77777777" w:rsidR="00111EF1" w:rsidRPr="006853FD" w:rsidRDefault="00111EF1" w:rsidP="00111EF1">
      <w:pPr>
        <w:pStyle w:val="PAParaText"/>
        <w:spacing w:before="120"/>
        <w:rPr>
          <w:rFonts w:ascii="Arial Narrow" w:hAnsi="Arial Narrow"/>
          <w:sz w:val="24"/>
          <w:szCs w:val="24"/>
        </w:rPr>
      </w:pPr>
      <w:r w:rsidRPr="006853FD">
        <w:rPr>
          <w:rFonts w:ascii="Arial Narrow" w:hAnsi="Arial Narrow"/>
          <w:sz w:val="24"/>
          <w:szCs w:val="24"/>
        </w:rPr>
        <w:t xml:space="preserve">A review engagement includes primarily applying analytical procedures to your financial data and making inquiries of you. </w:t>
      </w:r>
      <w:proofErr w:type="gramStart"/>
      <w:r w:rsidRPr="006853FD">
        <w:rPr>
          <w:rFonts w:ascii="Arial Narrow" w:hAnsi="Arial Narrow"/>
          <w:sz w:val="24"/>
          <w:szCs w:val="24"/>
        </w:rPr>
        <w:t>A review</w:t>
      </w:r>
      <w:proofErr w:type="gramEnd"/>
      <w:r w:rsidRPr="006853FD">
        <w:rPr>
          <w:rFonts w:ascii="Arial Narrow" w:hAnsi="Arial Narrow"/>
          <w:sz w:val="24"/>
          <w:szCs w:val="24"/>
        </w:rPr>
        <w:t xml:space="preserve"> engagement is substantially less in scope than </w:t>
      </w:r>
      <w:proofErr w:type="gramStart"/>
      <w:r w:rsidRPr="006853FD">
        <w:rPr>
          <w:rFonts w:ascii="Arial Narrow" w:hAnsi="Arial Narrow"/>
          <w:sz w:val="24"/>
          <w:szCs w:val="24"/>
        </w:rPr>
        <w:t>an audit</w:t>
      </w:r>
      <w:proofErr w:type="gramEnd"/>
      <w:r w:rsidRPr="006853FD">
        <w:rPr>
          <w:rFonts w:ascii="Arial Narrow" w:hAnsi="Arial Narrow"/>
          <w:sz w:val="24"/>
          <w:szCs w:val="24"/>
        </w:rPr>
        <w:t xml:space="preserve"> engagement, the objective of which is the expression of an opinion regarding the financial statements as a whole. A review engagement does not contemplate obtaining an understanding of your internal control; assessing fraud risk; testing accounting records by obtaining sufficient appropriate audit evidence through inspection, observation, confirmation, or the examination of source documents; or other procedures ordinarily performed in an audit engagement. Accordingly, we will not express an opinion regarding your personal financial statements.</w:t>
      </w:r>
    </w:p>
    <w:p w14:paraId="5AADE606" w14:textId="02C8C8D6" w:rsidR="00111EF1" w:rsidRPr="006853FD" w:rsidRDefault="00111EF1" w:rsidP="00111EF1">
      <w:pPr>
        <w:pStyle w:val="PAParaText"/>
        <w:spacing w:before="120"/>
        <w:rPr>
          <w:rFonts w:ascii="Arial Narrow" w:hAnsi="Arial Narrow"/>
          <w:sz w:val="24"/>
          <w:szCs w:val="24"/>
        </w:rPr>
      </w:pPr>
      <w:r w:rsidRPr="006853FD">
        <w:rPr>
          <w:rFonts w:ascii="Arial Narrow" w:hAnsi="Arial Narrow"/>
          <w:sz w:val="24"/>
          <w:szCs w:val="24"/>
        </w:rPr>
        <w:t xml:space="preserve">Our engagement cannot be relied upon to identify or disclose any financial statement </w:t>
      </w:r>
      <w:proofErr w:type="gramStart"/>
      <w:r w:rsidRPr="006853FD">
        <w:rPr>
          <w:rFonts w:ascii="Arial Narrow" w:hAnsi="Arial Narrow"/>
          <w:sz w:val="24"/>
          <w:szCs w:val="24"/>
        </w:rPr>
        <w:t>misstatements</w:t>
      </w:r>
      <w:proofErr w:type="gramEnd"/>
      <w:r w:rsidRPr="006853FD">
        <w:rPr>
          <w:rFonts w:ascii="Arial Narrow" w:hAnsi="Arial Narrow"/>
          <w:sz w:val="24"/>
          <w:szCs w:val="24"/>
        </w:rPr>
        <w:t>, including those caused by fraud or error, or to identify or disclose any wrongdoing or noncompliance with laws or regulations. However, we will inform you</w:t>
      </w:r>
      <w:r w:rsidRPr="006853FD">
        <w:rPr>
          <w:rStyle w:val="EndnoteReference"/>
          <w:rFonts w:ascii="Arial Narrow" w:hAnsi="Arial Narrow"/>
          <w:sz w:val="24"/>
          <w:szCs w:val="24"/>
        </w:rPr>
        <w:t xml:space="preserve"> </w:t>
      </w:r>
      <w:r w:rsidRPr="006853FD">
        <w:rPr>
          <w:rFonts w:ascii="Arial Narrow" w:hAnsi="Arial Narrow"/>
          <w:sz w:val="24"/>
          <w:szCs w:val="24"/>
        </w:rPr>
        <w:t xml:space="preserve"> of any material errors and any evidence or information that comes to our attention during the performance of our review procedures that indicates fraud may have occurred. In addition, we will report to you of any evidence or information that comes to our attention during the performance of our review procedures regarding any noncompliance with laws or regulations that may have occurred, unless they are clearly inconsequential.</w:t>
      </w:r>
      <w:r w:rsidRPr="006853FD">
        <w:rPr>
          <w:rStyle w:val="EndnoteReference"/>
          <w:rFonts w:ascii="Arial Narrow" w:hAnsi="Arial Narrow"/>
          <w:sz w:val="24"/>
          <w:szCs w:val="24"/>
        </w:rPr>
        <w:t xml:space="preserve"> </w:t>
      </w:r>
      <w:r w:rsidRPr="006853FD">
        <w:rPr>
          <w:rFonts w:ascii="Arial Narrow" w:hAnsi="Arial Narrow"/>
          <w:sz w:val="24"/>
          <w:szCs w:val="24"/>
        </w:rPr>
        <w:t xml:space="preserve"> We have no responsibility to identify and communicate deficiencies or material weaknesses in your internal control as part of this engagement.</w:t>
      </w:r>
      <w:r w:rsidRPr="006853FD">
        <w:rPr>
          <w:rStyle w:val="EndnoteReference"/>
          <w:rFonts w:ascii="Arial Narrow" w:hAnsi="Arial Narrow"/>
          <w:sz w:val="24"/>
          <w:szCs w:val="24"/>
        </w:rPr>
        <w:t xml:space="preserve"> </w:t>
      </w:r>
    </w:p>
    <w:p w14:paraId="5C5E506A" w14:textId="77777777" w:rsidR="00111EF1" w:rsidRPr="006853FD" w:rsidRDefault="00111EF1" w:rsidP="00111EF1">
      <w:pPr>
        <w:pStyle w:val="PAParaText"/>
        <w:spacing w:before="120"/>
        <w:rPr>
          <w:rFonts w:ascii="Arial Narrow" w:hAnsi="Arial Narrow"/>
          <w:sz w:val="24"/>
          <w:szCs w:val="24"/>
        </w:rPr>
      </w:pPr>
      <w:r w:rsidRPr="006853FD">
        <w:rPr>
          <w:rFonts w:ascii="Arial Narrow" w:hAnsi="Arial Narrow"/>
          <w:sz w:val="24"/>
          <w:szCs w:val="24"/>
        </w:rPr>
        <w:lastRenderedPageBreak/>
        <w:t>We, in our sole professional judgment, reserve the right to refuse to perform any procedure or take any action that could be construed as assuming your responsibilities since performing those procedures or taking such action would impair our independence.</w:t>
      </w:r>
    </w:p>
    <w:p w14:paraId="293FE35A" w14:textId="77777777" w:rsidR="00111EF1" w:rsidRPr="006853FD" w:rsidRDefault="00111EF1" w:rsidP="00111EF1">
      <w:pPr>
        <w:pStyle w:val="PAParaText"/>
        <w:spacing w:before="120"/>
        <w:jc w:val="left"/>
        <w:rPr>
          <w:rFonts w:ascii="Arial Narrow" w:hAnsi="Arial Narrow"/>
          <w:b/>
          <w:sz w:val="24"/>
          <w:szCs w:val="24"/>
        </w:rPr>
      </w:pPr>
      <w:r w:rsidRPr="006853FD">
        <w:rPr>
          <w:rFonts w:ascii="Arial Narrow" w:hAnsi="Arial Narrow"/>
          <w:b/>
          <w:sz w:val="24"/>
          <w:szCs w:val="24"/>
        </w:rPr>
        <w:t>Your Responsibilities</w:t>
      </w:r>
    </w:p>
    <w:p w14:paraId="1301BC4E" w14:textId="576AD32D" w:rsidR="00111EF1" w:rsidRPr="006853FD" w:rsidRDefault="00111EF1" w:rsidP="00111EF1">
      <w:pPr>
        <w:pStyle w:val="PAParaText"/>
        <w:spacing w:before="120"/>
        <w:rPr>
          <w:rFonts w:ascii="Arial Narrow" w:hAnsi="Arial Narrow"/>
          <w:sz w:val="24"/>
          <w:szCs w:val="24"/>
        </w:rPr>
      </w:pPr>
      <w:r w:rsidRPr="006853FD">
        <w:rPr>
          <w:rFonts w:ascii="Arial Narrow" w:hAnsi="Arial Narrow"/>
          <w:sz w:val="24"/>
          <w:szCs w:val="24"/>
        </w:rPr>
        <w:t>The engagement to be performed is conducted on the basis that you acknowledge and understand that our role is to prepare your personal financial statements in accordance with accounting principles generally accepted in the United States of America</w:t>
      </w:r>
      <w:r w:rsidRPr="006853FD">
        <w:rPr>
          <w:rStyle w:val="EndnoteReference"/>
          <w:rFonts w:ascii="Arial Narrow" w:hAnsi="Arial Narrow"/>
          <w:sz w:val="24"/>
          <w:szCs w:val="24"/>
        </w:rPr>
        <w:t xml:space="preserve"> </w:t>
      </w:r>
      <w:r w:rsidRPr="006853FD">
        <w:rPr>
          <w:rFonts w:ascii="Arial Narrow" w:hAnsi="Arial Narrow"/>
          <w:sz w:val="24"/>
          <w:szCs w:val="24"/>
          <w:vertAlign w:val="superscript"/>
        </w:rPr>
        <w:t>,</w:t>
      </w:r>
      <w:r w:rsidRPr="006853FD">
        <w:rPr>
          <w:rStyle w:val="EndnoteReference"/>
          <w:rFonts w:ascii="Arial Narrow" w:hAnsi="Arial Narrow"/>
          <w:sz w:val="24"/>
          <w:szCs w:val="24"/>
        </w:rPr>
        <w:t xml:space="preserve"> </w:t>
      </w:r>
      <w:r w:rsidRPr="006853FD">
        <w:rPr>
          <w:rFonts w:ascii="Arial Narrow" w:hAnsi="Arial Narrow"/>
          <w:sz w:val="24"/>
          <w:szCs w:val="24"/>
        </w:rPr>
        <w:t xml:space="preserve"> and to obtain limited assurance as a basis for reporting whether we are aware of any material modifications that should be made to the financial statements in order for the statements to be in accordance with accounting principles generally accepted in the United States of America. You have the following overall responsibilities that are fundamental to our undertaking the engagement in accordance with SSARS:</w:t>
      </w:r>
    </w:p>
    <w:p w14:paraId="44A1B030" w14:textId="472E358B" w:rsidR="00111EF1" w:rsidRPr="006853FD" w:rsidRDefault="00111EF1" w:rsidP="00111EF1">
      <w:pPr>
        <w:pStyle w:val="PAParaText"/>
        <w:numPr>
          <w:ilvl w:val="0"/>
          <w:numId w:val="36"/>
        </w:numPr>
        <w:tabs>
          <w:tab w:val="left" w:pos="360"/>
        </w:tabs>
        <w:spacing w:before="120"/>
        <w:rPr>
          <w:rFonts w:ascii="Arial Narrow" w:hAnsi="Arial Narrow"/>
          <w:sz w:val="24"/>
          <w:szCs w:val="24"/>
        </w:rPr>
      </w:pPr>
      <w:r w:rsidRPr="006853FD">
        <w:rPr>
          <w:rFonts w:ascii="Arial Narrow" w:hAnsi="Arial Narrow"/>
          <w:sz w:val="24"/>
          <w:szCs w:val="24"/>
        </w:rPr>
        <w:t>The selection of accounting principles generally accepted in the United States of America</w:t>
      </w:r>
      <w:r w:rsidRPr="006853FD">
        <w:rPr>
          <w:rStyle w:val="EndnoteReference"/>
          <w:rFonts w:ascii="Arial Narrow" w:hAnsi="Arial Narrow"/>
          <w:sz w:val="24"/>
          <w:szCs w:val="24"/>
        </w:rPr>
        <w:t xml:space="preserve"> </w:t>
      </w:r>
      <w:r w:rsidRPr="006853FD">
        <w:rPr>
          <w:rFonts w:ascii="Arial Narrow" w:hAnsi="Arial Narrow"/>
          <w:sz w:val="24"/>
          <w:szCs w:val="24"/>
        </w:rPr>
        <w:t xml:space="preserve"> as the financial reporting framework to be applied in the preparation of your personal financial statements.</w:t>
      </w:r>
    </w:p>
    <w:p w14:paraId="09F0EF97" w14:textId="38345238" w:rsidR="00111EF1" w:rsidRPr="006853FD" w:rsidRDefault="00111EF1" w:rsidP="00111EF1">
      <w:pPr>
        <w:pStyle w:val="PAParaText"/>
        <w:numPr>
          <w:ilvl w:val="0"/>
          <w:numId w:val="36"/>
        </w:numPr>
        <w:tabs>
          <w:tab w:val="left" w:pos="360"/>
        </w:tabs>
        <w:spacing w:before="120"/>
        <w:rPr>
          <w:rFonts w:ascii="Arial Narrow" w:hAnsi="Arial Narrow"/>
          <w:sz w:val="24"/>
          <w:szCs w:val="24"/>
        </w:rPr>
      </w:pPr>
      <w:r w:rsidRPr="006853FD">
        <w:rPr>
          <w:rFonts w:ascii="Arial Narrow" w:hAnsi="Arial Narrow"/>
          <w:sz w:val="24"/>
          <w:szCs w:val="24"/>
        </w:rPr>
        <w:t>The preparation and fair presentation of your personal financial statements in accordance with accounting principles generally accepted in the United States of America and the inclusion of all informative disclosures that are appropriate for accounting principles generally accepted in the United States of America.</w:t>
      </w:r>
      <w:r w:rsidRPr="006853FD">
        <w:rPr>
          <w:rStyle w:val="EndnoteReference"/>
          <w:rFonts w:ascii="Arial Narrow" w:hAnsi="Arial Narrow"/>
          <w:sz w:val="24"/>
          <w:szCs w:val="24"/>
        </w:rPr>
        <w:t xml:space="preserve"> </w:t>
      </w:r>
    </w:p>
    <w:p w14:paraId="7B2438A3" w14:textId="4A430543" w:rsidR="00111EF1" w:rsidRPr="006853FD" w:rsidRDefault="00111EF1" w:rsidP="00111EF1">
      <w:pPr>
        <w:pStyle w:val="PAParaText"/>
        <w:numPr>
          <w:ilvl w:val="0"/>
          <w:numId w:val="36"/>
        </w:numPr>
        <w:tabs>
          <w:tab w:val="left" w:pos="360"/>
        </w:tabs>
        <w:spacing w:before="120"/>
        <w:rPr>
          <w:rFonts w:ascii="Arial Narrow" w:hAnsi="Arial Narrow"/>
          <w:sz w:val="24"/>
          <w:szCs w:val="24"/>
        </w:rPr>
      </w:pPr>
      <w:r w:rsidRPr="006853FD">
        <w:rPr>
          <w:rFonts w:ascii="Arial Narrow" w:hAnsi="Arial Narrow"/>
          <w:sz w:val="24"/>
          <w:szCs w:val="24"/>
        </w:rPr>
        <w:t>The design, implementation, and maintenance of internal control relevant to the preparation and fair presentation of your personal financial statements that are free from material misstatement, whether due to fraud or error.</w:t>
      </w:r>
      <w:r w:rsidRPr="006853FD">
        <w:rPr>
          <w:rStyle w:val="EndnoteReference"/>
          <w:rFonts w:ascii="Arial Narrow" w:hAnsi="Arial Narrow"/>
          <w:sz w:val="24"/>
          <w:szCs w:val="24"/>
        </w:rPr>
        <w:t xml:space="preserve"> </w:t>
      </w:r>
    </w:p>
    <w:p w14:paraId="379DBBAD" w14:textId="77777777" w:rsidR="00111EF1" w:rsidRPr="006853FD" w:rsidRDefault="00111EF1" w:rsidP="00111EF1">
      <w:pPr>
        <w:pStyle w:val="PAParaText"/>
        <w:numPr>
          <w:ilvl w:val="0"/>
          <w:numId w:val="36"/>
        </w:numPr>
        <w:tabs>
          <w:tab w:val="left" w:pos="360"/>
        </w:tabs>
        <w:spacing w:before="120"/>
        <w:rPr>
          <w:rFonts w:ascii="Arial Narrow" w:hAnsi="Arial Narrow"/>
          <w:sz w:val="24"/>
          <w:szCs w:val="24"/>
        </w:rPr>
      </w:pPr>
      <w:r w:rsidRPr="006853FD">
        <w:rPr>
          <w:rFonts w:ascii="Arial Narrow" w:hAnsi="Arial Narrow"/>
          <w:sz w:val="24"/>
          <w:szCs w:val="24"/>
        </w:rPr>
        <w:t>The prevention and detection of fraud.</w:t>
      </w:r>
    </w:p>
    <w:p w14:paraId="3935BC6E" w14:textId="77777777" w:rsidR="00111EF1" w:rsidRPr="006853FD" w:rsidRDefault="00111EF1" w:rsidP="00111EF1">
      <w:pPr>
        <w:pStyle w:val="PAParaText"/>
        <w:numPr>
          <w:ilvl w:val="0"/>
          <w:numId w:val="36"/>
        </w:numPr>
        <w:tabs>
          <w:tab w:val="left" w:pos="360"/>
        </w:tabs>
        <w:spacing w:before="120"/>
        <w:rPr>
          <w:rFonts w:ascii="Arial Narrow" w:hAnsi="Arial Narrow"/>
          <w:sz w:val="24"/>
          <w:szCs w:val="24"/>
        </w:rPr>
      </w:pPr>
      <w:r w:rsidRPr="006853FD">
        <w:rPr>
          <w:rFonts w:ascii="Arial Narrow" w:hAnsi="Arial Narrow"/>
          <w:sz w:val="24"/>
          <w:szCs w:val="24"/>
        </w:rPr>
        <w:t>Compliance with the laws and regulations applicable to your activities.</w:t>
      </w:r>
    </w:p>
    <w:p w14:paraId="5D8AA6F8" w14:textId="77777777" w:rsidR="00111EF1" w:rsidRPr="006853FD" w:rsidRDefault="00111EF1" w:rsidP="00111EF1">
      <w:pPr>
        <w:pStyle w:val="PAParaText"/>
        <w:numPr>
          <w:ilvl w:val="0"/>
          <w:numId w:val="36"/>
        </w:numPr>
        <w:tabs>
          <w:tab w:val="left" w:pos="360"/>
        </w:tabs>
        <w:spacing w:before="120"/>
        <w:rPr>
          <w:rFonts w:ascii="Arial Narrow" w:hAnsi="Arial Narrow"/>
          <w:sz w:val="24"/>
          <w:szCs w:val="24"/>
        </w:rPr>
      </w:pPr>
      <w:r w:rsidRPr="006853FD">
        <w:rPr>
          <w:rFonts w:ascii="Arial Narrow" w:hAnsi="Arial Narrow"/>
          <w:sz w:val="24"/>
          <w:szCs w:val="24"/>
        </w:rPr>
        <w:t>The accuracy and completeness of the records, documents, explanations, and other information, including significant judgments, you provide to us for the engagement.</w:t>
      </w:r>
    </w:p>
    <w:p w14:paraId="2B345E39" w14:textId="77777777" w:rsidR="00111EF1" w:rsidRPr="006853FD" w:rsidRDefault="00111EF1" w:rsidP="00111EF1">
      <w:pPr>
        <w:pStyle w:val="PAParaText"/>
        <w:numPr>
          <w:ilvl w:val="0"/>
          <w:numId w:val="36"/>
        </w:numPr>
        <w:tabs>
          <w:tab w:val="left" w:pos="360"/>
        </w:tabs>
        <w:spacing w:before="120"/>
        <w:rPr>
          <w:rFonts w:ascii="Arial Narrow" w:hAnsi="Arial Narrow"/>
          <w:sz w:val="24"/>
          <w:szCs w:val="24"/>
        </w:rPr>
      </w:pPr>
      <w:r w:rsidRPr="006853FD">
        <w:rPr>
          <w:rFonts w:ascii="Arial Narrow" w:hAnsi="Arial Narrow"/>
          <w:sz w:val="24"/>
          <w:szCs w:val="24"/>
        </w:rPr>
        <w:t>To provide us with—</w:t>
      </w:r>
    </w:p>
    <w:p w14:paraId="130F7A4A" w14:textId="77777777" w:rsidR="00111EF1" w:rsidRPr="006853FD" w:rsidRDefault="00111EF1" w:rsidP="00111EF1">
      <w:pPr>
        <w:pStyle w:val="PAParaText"/>
        <w:numPr>
          <w:ilvl w:val="0"/>
          <w:numId w:val="37"/>
        </w:numPr>
        <w:tabs>
          <w:tab w:val="left" w:pos="720"/>
        </w:tabs>
        <w:spacing w:before="120"/>
        <w:rPr>
          <w:rFonts w:ascii="Arial Narrow" w:hAnsi="Arial Narrow"/>
          <w:sz w:val="24"/>
          <w:szCs w:val="24"/>
        </w:rPr>
      </w:pPr>
      <w:r w:rsidRPr="006853FD">
        <w:rPr>
          <w:rFonts w:ascii="Arial Narrow" w:hAnsi="Arial Narrow"/>
          <w:sz w:val="24"/>
          <w:szCs w:val="24"/>
        </w:rPr>
        <w:t>access to all information of which you are aware is relevant to the preparation and fair presentation of your personal financial statements, such as records, documentation, and other matters.</w:t>
      </w:r>
    </w:p>
    <w:p w14:paraId="53D32A98" w14:textId="77777777" w:rsidR="00111EF1" w:rsidRPr="006853FD" w:rsidRDefault="00111EF1" w:rsidP="00111EF1">
      <w:pPr>
        <w:pStyle w:val="PAParaText"/>
        <w:numPr>
          <w:ilvl w:val="0"/>
          <w:numId w:val="37"/>
        </w:numPr>
        <w:tabs>
          <w:tab w:val="left" w:pos="720"/>
        </w:tabs>
        <w:spacing w:before="120"/>
        <w:rPr>
          <w:rFonts w:ascii="Arial Narrow" w:hAnsi="Arial Narrow"/>
          <w:sz w:val="24"/>
          <w:szCs w:val="24"/>
        </w:rPr>
      </w:pPr>
      <w:r w:rsidRPr="006853FD">
        <w:rPr>
          <w:rFonts w:ascii="Arial Narrow" w:hAnsi="Arial Narrow"/>
          <w:sz w:val="24"/>
          <w:szCs w:val="24"/>
        </w:rPr>
        <w:t>additional information that we may request from you for the purpose of the review engagement.</w:t>
      </w:r>
    </w:p>
    <w:p w14:paraId="6715EE85" w14:textId="77777777" w:rsidR="00111EF1" w:rsidRPr="006853FD" w:rsidRDefault="00111EF1" w:rsidP="00111EF1">
      <w:pPr>
        <w:pStyle w:val="PAParaText"/>
        <w:numPr>
          <w:ilvl w:val="0"/>
          <w:numId w:val="37"/>
        </w:numPr>
        <w:tabs>
          <w:tab w:val="left" w:pos="720"/>
        </w:tabs>
        <w:spacing w:before="120"/>
        <w:rPr>
          <w:rFonts w:ascii="Arial Narrow" w:hAnsi="Arial Narrow"/>
          <w:sz w:val="24"/>
          <w:szCs w:val="24"/>
        </w:rPr>
      </w:pPr>
      <w:r w:rsidRPr="006853FD">
        <w:rPr>
          <w:rFonts w:ascii="Arial Narrow" w:hAnsi="Arial Narrow"/>
          <w:sz w:val="24"/>
          <w:szCs w:val="24"/>
        </w:rPr>
        <w:t>unrestricted access to you when we determine it necessary to make inquiries.</w:t>
      </w:r>
    </w:p>
    <w:p w14:paraId="4F6C5455" w14:textId="77777777" w:rsidR="00111EF1" w:rsidRPr="006853FD" w:rsidRDefault="00111EF1" w:rsidP="00111EF1">
      <w:pPr>
        <w:pStyle w:val="PAParaText"/>
        <w:numPr>
          <w:ilvl w:val="0"/>
          <w:numId w:val="37"/>
        </w:numPr>
        <w:tabs>
          <w:tab w:val="left" w:pos="720"/>
        </w:tabs>
        <w:spacing w:before="120"/>
        <w:rPr>
          <w:rFonts w:ascii="Arial Narrow" w:hAnsi="Arial Narrow"/>
          <w:sz w:val="24"/>
          <w:szCs w:val="24"/>
        </w:rPr>
      </w:pPr>
      <w:r w:rsidRPr="006853FD">
        <w:rPr>
          <w:rFonts w:ascii="Arial Narrow" w:hAnsi="Arial Narrow"/>
          <w:sz w:val="24"/>
          <w:szCs w:val="24"/>
        </w:rPr>
        <w:t>To provide us, at the conclusion of the engagement, with a letter that confirms certain representations made during the review.</w:t>
      </w:r>
    </w:p>
    <w:p w14:paraId="09EC2FED" w14:textId="05B33613" w:rsidR="00111EF1" w:rsidRPr="006853FD" w:rsidRDefault="00111EF1" w:rsidP="00111EF1">
      <w:pPr>
        <w:pStyle w:val="PAParaText"/>
        <w:spacing w:before="120"/>
        <w:rPr>
          <w:rFonts w:ascii="Arial Narrow" w:hAnsi="Arial Narrow"/>
          <w:sz w:val="24"/>
          <w:szCs w:val="24"/>
        </w:rPr>
      </w:pPr>
      <w:r w:rsidRPr="006853FD">
        <w:rPr>
          <w:rFonts w:ascii="Arial Narrow" w:hAnsi="Arial Narrow"/>
          <w:sz w:val="24"/>
          <w:szCs w:val="24"/>
        </w:rPr>
        <w:t xml:space="preserve">You are also responsible for all decisions and responsibilities and for designating an individual with suitable skill, knowledge, and experience to oversee our </w:t>
      </w:r>
      <w:r w:rsidRPr="006853FD">
        <w:rPr>
          <w:rFonts w:ascii="Arial Narrow" w:hAnsi="Arial Narrow"/>
          <w:sz w:val="24"/>
          <w:szCs w:val="24"/>
        </w:rPr>
        <w:fldChar w:fldCharType="begin"/>
      </w:r>
      <w:r w:rsidRPr="006853FD">
        <w:rPr>
          <w:rFonts w:ascii="Arial Narrow" w:hAnsi="Arial Narrow"/>
          <w:sz w:val="24"/>
          <w:szCs w:val="24"/>
        </w:rPr>
        <w:instrText xml:space="preserve"> MACROBUTTON NoMacro [tax services and] </w:instrText>
      </w:r>
      <w:r w:rsidRPr="006853FD">
        <w:rPr>
          <w:rFonts w:ascii="Arial Narrow" w:hAnsi="Arial Narrow"/>
          <w:sz w:val="24"/>
          <w:szCs w:val="24"/>
        </w:rPr>
        <w:fldChar w:fldCharType="end"/>
      </w:r>
      <w:r w:rsidRPr="006853FD">
        <w:rPr>
          <w:rStyle w:val="EndnoteReference"/>
          <w:rFonts w:ascii="Arial Narrow" w:hAnsi="Arial Narrow"/>
          <w:sz w:val="24"/>
          <w:szCs w:val="24"/>
        </w:rPr>
        <w:t xml:space="preserve"> </w:t>
      </w:r>
      <w:r w:rsidRPr="006853FD">
        <w:rPr>
          <w:rFonts w:ascii="Arial Narrow" w:hAnsi="Arial Narrow"/>
          <w:sz w:val="24"/>
          <w:szCs w:val="24"/>
        </w:rPr>
        <w:t xml:space="preserve"> other accounting services and the preparation of your personal financial statements. You are responsible for evaluating the adequacy and results of the services performed and accepting responsibility for such services.</w:t>
      </w:r>
      <w:r w:rsidRPr="006853FD">
        <w:rPr>
          <w:rStyle w:val="EndnoteReference"/>
          <w:rFonts w:ascii="Arial Narrow" w:hAnsi="Arial Narrow"/>
          <w:sz w:val="24"/>
          <w:szCs w:val="24"/>
        </w:rPr>
        <w:t xml:space="preserve"> </w:t>
      </w:r>
    </w:p>
    <w:p w14:paraId="44F751EB" w14:textId="77777777" w:rsidR="00111EF1" w:rsidRPr="006853FD" w:rsidRDefault="00111EF1" w:rsidP="00111EF1">
      <w:pPr>
        <w:pStyle w:val="PAParaText"/>
        <w:spacing w:before="120"/>
        <w:jc w:val="left"/>
        <w:rPr>
          <w:rFonts w:ascii="Arial Narrow" w:hAnsi="Arial Narrow"/>
          <w:b/>
          <w:sz w:val="24"/>
          <w:szCs w:val="24"/>
        </w:rPr>
      </w:pPr>
      <w:r w:rsidRPr="006853FD">
        <w:rPr>
          <w:rFonts w:ascii="Arial Narrow" w:hAnsi="Arial Narrow"/>
          <w:b/>
          <w:sz w:val="24"/>
          <w:szCs w:val="24"/>
        </w:rPr>
        <w:t>Our Report</w:t>
      </w:r>
    </w:p>
    <w:p w14:paraId="5F0E6E66" w14:textId="20FEBC21" w:rsidR="00111EF1" w:rsidRDefault="00111EF1" w:rsidP="00111EF1">
      <w:pPr>
        <w:pStyle w:val="PAParaText"/>
        <w:spacing w:before="120"/>
        <w:rPr>
          <w:rFonts w:ascii="Arial Narrow" w:hAnsi="Arial Narrow"/>
          <w:sz w:val="24"/>
          <w:szCs w:val="24"/>
        </w:rPr>
      </w:pPr>
      <w:r w:rsidRPr="006853FD">
        <w:rPr>
          <w:rFonts w:ascii="Arial Narrow" w:hAnsi="Arial Narrow"/>
          <w:sz w:val="24"/>
          <w:szCs w:val="24"/>
        </w:rPr>
        <w:t xml:space="preserve">We will issue a written report upon completion of our review. Our report will be addressed to you. We cannot provide assurance that an unmodified </w:t>
      </w:r>
      <w:proofErr w:type="gramStart"/>
      <w:r w:rsidRPr="006853FD">
        <w:rPr>
          <w:rFonts w:ascii="Arial Narrow" w:hAnsi="Arial Narrow"/>
          <w:sz w:val="24"/>
          <w:szCs w:val="24"/>
        </w:rPr>
        <w:t>accountant’s</w:t>
      </w:r>
      <w:proofErr w:type="gramEnd"/>
      <w:r w:rsidRPr="006853FD">
        <w:rPr>
          <w:rFonts w:ascii="Arial Narrow" w:hAnsi="Arial Narrow"/>
          <w:sz w:val="24"/>
          <w:szCs w:val="24"/>
        </w:rPr>
        <w:t xml:space="preserve"> review report will be issued. Circumstances may arise in which it is necessary for us to report known departures from accounting principles generally accepted in the United States of America, add an emphasis-of-matter or other-matter paragraph(s</w:t>
      </w:r>
      <w:r w:rsidR="006853FD" w:rsidRPr="006853FD">
        <w:rPr>
          <w:rFonts w:ascii="Arial Narrow" w:hAnsi="Arial Narrow"/>
          <w:sz w:val="24"/>
          <w:szCs w:val="24"/>
        </w:rPr>
        <w:t>) or</w:t>
      </w:r>
      <w:r w:rsidRPr="006853FD">
        <w:rPr>
          <w:rFonts w:ascii="Arial Narrow" w:hAnsi="Arial Narrow"/>
          <w:sz w:val="24"/>
          <w:szCs w:val="24"/>
        </w:rPr>
        <w:t xml:space="preserve"> withdraw from the engagement. If, for any reason, we are unable to complete the review of your personal financial statements, we will not issue a report on such statements </w:t>
      </w:r>
      <w:proofErr w:type="gramStart"/>
      <w:r w:rsidRPr="006853FD">
        <w:rPr>
          <w:rFonts w:ascii="Arial Narrow" w:hAnsi="Arial Narrow"/>
          <w:sz w:val="24"/>
          <w:szCs w:val="24"/>
        </w:rPr>
        <w:t>as a result of</w:t>
      </w:r>
      <w:proofErr w:type="gramEnd"/>
      <w:r w:rsidRPr="006853FD">
        <w:rPr>
          <w:rFonts w:ascii="Arial Narrow" w:hAnsi="Arial Narrow"/>
          <w:sz w:val="24"/>
          <w:szCs w:val="24"/>
        </w:rPr>
        <w:t xml:space="preserve"> this engagement.</w:t>
      </w:r>
      <w:r w:rsidRPr="006853FD">
        <w:rPr>
          <w:rStyle w:val="EndnoteReference"/>
          <w:rFonts w:ascii="Arial Narrow" w:hAnsi="Arial Narrow"/>
          <w:sz w:val="24"/>
          <w:szCs w:val="24"/>
        </w:rPr>
        <w:t xml:space="preserve"> </w:t>
      </w:r>
    </w:p>
    <w:p w14:paraId="19FDE49D" w14:textId="77777777" w:rsidR="006853FD" w:rsidRDefault="006853FD" w:rsidP="006853FD">
      <w:pPr>
        <w:rPr>
          <w:rFonts w:ascii="Arial Narrow" w:hAnsi="Arial Narrow"/>
          <w:sz w:val="24"/>
        </w:rPr>
      </w:pPr>
    </w:p>
    <w:p w14:paraId="50130242" w14:textId="77777777" w:rsidR="006853FD" w:rsidRPr="006853FD" w:rsidRDefault="006853FD" w:rsidP="006853FD"/>
    <w:p w14:paraId="4ECADB2A" w14:textId="77777777" w:rsidR="006853FD" w:rsidRPr="006853FD" w:rsidRDefault="006853FD" w:rsidP="006853FD"/>
    <w:p w14:paraId="47AE2A94" w14:textId="7C792DAF" w:rsidR="00111EF1" w:rsidRPr="006853FD" w:rsidRDefault="00111EF1" w:rsidP="00111EF1">
      <w:pPr>
        <w:pStyle w:val="PAParaText"/>
        <w:spacing w:before="120"/>
        <w:rPr>
          <w:rFonts w:ascii="Arial Narrow" w:hAnsi="Arial Narrow"/>
          <w:sz w:val="24"/>
          <w:szCs w:val="24"/>
        </w:rPr>
      </w:pPr>
      <w:r w:rsidRPr="006853FD">
        <w:rPr>
          <w:rFonts w:ascii="Arial Narrow" w:hAnsi="Arial Narrow"/>
          <w:sz w:val="24"/>
          <w:szCs w:val="24"/>
        </w:rPr>
        <w:lastRenderedPageBreak/>
        <w:t>You agree to include our accountant’s review report in any document containing your personal financial statements that indicates that such personal financial statements have been reviewed by us and, prior to inclusion of the report, to obtain our permission to do so.</w:t>
      </w:r>
      <w:r w:rsidRPr="006853FD">
        <w:rPr>
          <w:rStyle w:val="EndnoteReference"/>
          <w:rFonts w:ascii="Arial Narrow" w:hAnsi="Arial Narrow"/>
          <w:sz w:val="24"/>
          <w:szCs w:val="24"/>
        </w:rPr>
        <w:t xml:space="preserve"> </w:t>
      </w:r>
    </w:p>
    <w:p w14:paraId="7FA43C57" w14:textId="77777777" w:rsidR="00111EF1" w:rsidRPr="006853FD" w:rsidRDefault="00111EF1" w:rsidP="00111EF1">
      <w:pPr>
        <w:pStyle w:val="PAParaText"/>
        <w:spacing w:before="120"/>
        <w:jc w:val="left"/>
        <w:rPr>
          <w:rFonts w:ascii="Arial Narrow" w:hAnsi="Arial Narrow"/>
          <w:b/>
          <w:sz w:val="24"/>
          <w:szCs w:val="24"/>
        </w:rPr>
      </w:pPr>
      <w:r w:rsidRPr="006853FD">
        <w:rPr>
          <w:rFonts w:ascii="Arial Narrow" w:hAnsi="Arial Narrow"/>
          <w:b/>
          <w:sz w:val="24"/>
          <w:szCs w:val="24"/>
        </w:rPr>
        <w:t>Other Relevant Information</w:t>
      </w:r>
    </w:p>
    <w:p w14:paraId="5AABC7DF" w14:textId="4FDA7B53" w:rsidR="00111EF1" w:rsidRPr="006853FD" w:rsidRDefault="00111EF1" w:rsidP="00111EF1">
      <w:pPr>
        <w:pStyle w:val="PAParaText"/>
        <w:spacing w:before="120"/>
        <w:rPr>
          <w:rFonts w:ascii="Arial Narrow" w:hAnsi="Arial Narrow"/>
          <w:sz w:val="24"/>
          <w:szCs w:val="24"/>
        </w:rPr>
      </w:pPr>
      <w:r w:rsidRPr="006853FD">
        <w:rPr>
          <w:rFonts w:ascii="Arial Narrow" w:hAnsi="Arial Narrow"/>
          <w:sz w:val="24"/>
          <w:szCs w:val="24"/>
        </w:rPr>
        <w:fldChar w:fldCharType="begin"/>
      </w:r>
      <w:r w:rsidRPr="006853FD">
        <w:rPr>
          <w:rFonts w:ascii="Arial Narrow" w:hAnsi="Arial Narrow"/>
          <w:sz w:val="24"/>
          <w:szCs w:val="24"/>
        </w:rPr>
        <w:instrText xml:space="preserve"> MACROBUTTON NoMacro [Name of Engagement Partner] </w:instrText>
      </w:r>
      <w:r w:rsidRPr="006853FD">
        <w:rPr>
          <w:rFonts w:ascii="Arial Narrow" w:hAnsi="Arial Narrow"/>
          <w:sz w:val="24"/>
          <w:szCs w:val="24"/>
        </w:rPr>
        <w:fldChar w:fldCharType="end"/>
      </w:r>
      <w:r w:rsidRPr="006853FD">
        <w:rPr>
          <w:rFonts w:ascii="Arial Narrow" w:hAnsi="Arial Narrow"/>
          <w:sz w:val="24"/>
          <w:szCs w:val="24"/>
        </w:rPr>
        <w:t xml:space="preserve"> is the engagement partner and is responsible for supervising the engagement and signing the report or authorizing another individual to sign it.</w:t>
      </w:r>
      <w:r w:rsidRPr="006853FD">
        <w:rPr>
          <w:rStyle w:val="EndnoteReference"/>
          <w:rFonts w:ascii="Arial Narrow" w:hAnsi="Arial Narrow"/>
          <w:sz w:val="24"/>
          <w:szCs w:val="24"/>
        </w:rPr>
        <w:t xml:space="preserve"> </w:t>
      </w:r>
    </w:p>
    <w:p w14:paraId="0B1F9001" w14:textId="77777777" w:rsidR="00111EF1" w:rsidRPr="006853FD" w:rsidRDefault="00111EF1" w:rsidP="00111EF1">
      <w:pPr>
        <w:pStyle w:val="PAParaText"/>
        <w:spacing w:before="120"/>
        <w:rPr>
          <w:rFonts w:ascii="Arial Narrow" w:hAnsi="Arial Narrow"/>
          <w:sz w:val="24"/>
          <w:szCs w:val="24"/>
        </w:rPr>
      </w:pPr>
      <w:r w:rsidRPr="006853FD">
        <w:rPr>
          <w:rFonts w:ascii="Arial Narrow" w:hAnsi="Arial Narrow"/>
          <w:sz w:val="24"/>
          <w:szCs w:val="24"/>
        </w:rPr>
        <w:t>We estimate that our fees for these services will range from $</w:t>
      </w:r>
      <w:r w:rsidRPr="006853FD">
        <w:rPr>
          <w:rFonts w:ascii="Arial Narrow" w:hAnsi="Arial Narrow"/>
          <w:sz w:val="24"/>
          <w:szCs w:val="24"/>
        </w:rPr>
        <w:fldChar w:fldCharType="begin"/>
      </w:r>
      <w:r w:rsidRPr="006853FD">
        <w:rPr>
          <w:rFonts w:ascii="Arial Narrow" w:hAnsi="Arial Narrow"/>
          <w:sz w:val="24"/>
          <w:szCs w:val="24"/>
        </w:rPr>
        <w:instrText xml:space="preserve"> MACROBUTTON NoMacro [     ] </w:instrText>
      </w:r>
      <w:r w:rsidRPr="006853FD">
        <w:rPr>
          <w:rFonts w:ascii="Arial Narrow" w:hAnsi="Arial Narrow"/>
          <w:sz w:val="24"/>
          <w:szCs w:val="24"/>
        </w:rPr>
        <w:fldChar w:fldCharType="end"/>
      </w:r>
      <w:r w:rsidRPr="006853FD">
        <w:rPr>
          <w:rFonts w:ascii="Arial Narrow" w:hAnsi="Arial Narrow"/>
          <w:sz w:val="24"/>
          <w:szCs w:val="24"/>
        </w:rPr>
        <w:t xml:space="preserve"> to $</w:t>
      </w:r>
      <w:r w:rsidRPr="006853FD">
        <w:rPr>
          <w:rFonts w:ascii="Arial Narrow" w:hAnsi="Arial Narrow"/>
          <w:sz w:val="24"/>
          <w:szCs w:val="24"/>
        </w:rPr>
        <w:fldChar w:fldCharType="begin"/>
      </w:r>
      <w:r w:rsidRPr="006853FD">
        <w:rPr>
          <w:rFonts w:ascii="Arial Narrow" w:hAnsi="Arial Narrow"/>
          <w:sz w:val="24"/>
          <w:szCs w:val="24"/>
        </w:rPr>
        <w:instrText xml:space="preserve"> MACROBUTTON NoMacro [     ] </w:instrText>
      </w:r>
      <w:r w:rsidRPr="006853FD">
        <w:rPr>
          <w:rFonts w:ascii="Arial Narrow" w:hAnsi="Arial Narrow"/>
          <w:sz w:val="24"/>
          <w:szCs w:val="24"/>
        </w:rPr>
        <w:fldChar w:fldCharType="end"/>
      </w:r>
      <w:r w:rsidRPr="006853FD">
        <w:rPr>
          <w:rFonts w:ascii="Arial Narrow" w:hAnsi="Arial Narrow"/>
          <w:sz w:val="24"/>
          <w:szCs w:val="24"/>
        </w:rPr>
        <w:t>. You will also be billed for out-of-pocket costs such as report production, word processing, postage, travel, etc. Additional expenses are estimated to be $</w:t>
      </w:r>
      <w:r w:rsidRPr="006853FD">
        <w:rPr>
          <w:rFonts w:ascii="Arial Narrow" w:hAnsi="Arial Narrow"/>
          <w:sz w:val="24"/>
          <w:szCs w:val="24"/>
        </w:rPr>
        <w:fldChar w:fldCharType="begin"/>
      </w:r>
      <w:r w:rsidRPr="006853FD">
        <w:rPr>
          <w:rFonts w:ascii="Arial Narrow" w:hAnsi="Arial Narrow"/>
          <w:sz w:val="24"/>
          <w:szCs w:val="24"/>
        </w:rPr>
        <w:instrText xml:space="preserve"> MACROBUTTON NoMacro [     ] </w:instrText>
      </w:r>
      <w:r w:rsidRPr="006853FD">
        <w:rPr>
          <w:rFonts w:ascii="Arial Narrow" w:hAnsi="Arial Narrow"/>
          <w:sz w:val="24"/>
          <w:szCs w:val="24"/>
        </w:rPr>
        <w:fldChar w:fldCharType="end"/>
      </w:r>
      <w:r w:rsidRPr="006853FD">
        <w:rPr>
          <w:rFonts w:ascii="Arial Narrow" w:hAnsi="Arial Narrow"/>
          <w:sz w:val="24"/>
          <w:szCs w:val="24"/>
        </w:rPr>
        <w:t>. The fee estimate is based on anticipated cooperation from you and the assumption that unexpected circumstances will not be encountered during the work performed. If significant additional time is necessary, we will discuss it with you and arrive at a new fee estimate before we incur the additional costs. Our invoice for these fees is payable on presentation.</w:t>
      </w:r>
    </w:p>
    <w:p w14:paraId="54E42F9C" w14:textId="0BB9F699" w:rsidR="00111EF1" w:rsidRPr="006853FD" w:rsidRDefault="00111EF1" w:rsidP="00111EF1">
      <w:pPr>
        <w:pStyle w:val="PAParaText"/>
        <w:spacing w:before="120"/>
        <w:rPr>
          <w:rFonts w:ascii="Arial Narrow" w:hAnsi="Arial Narrow"/>
          <w:sz w:val="24"/>
          <w:szCs w:val="24"/>
        </w:rPr>
      </w:pPr>
      <w:r w:rsidRPr="006853FD">
        <w:rPr>
          <w:rFonts w:ascii="Arial Narrow" w:hAnsi="Arial Narrow"/>
          <w:sz w:val="24"/>
          <w:szCs w:val="24"/>
        </w:rPr>
        <w:t xml:space="preserve">You agree to hold us harmless and to release, indemnify, and defend us from any liability or costs, including attorney’s fees, resulting from your </w:t>
      </w:r>
      <w:proofErr w:type="gramStart"/>
      <w:r w:rsidRPr="006853FD">
        <w:rPr>
          <w:rFonts w:ascii="Arial Narrow" w:hAnsi="Arial Narrow"/>
          <w:sz w:val="24"/>
          <w:szCs w:val="24"/>
        </w:rPr>
        <w:t>knowing</w:t>
      </w:r>
      <w:proofErr w:type="gramEnd"/>
      <w:r w:rsidRPr="006853FD">
        <w:rPr>
          <w:rFonts w:ascii="Arial Narrow" w:hAnsi="Arial Narrow"/>
          <w:sz w:val="24"/>
          <w:szCs w:val="24"/>
        </w:rPr>
        <w:t xml:space="preserve"> misrepresentations to us.</w:t>
      </w:r>
      <w:r w:rsidRPr="006853FD">
        <w:rPr>
          <w:rStyle w:val="EndnoteReference"/>
          <w:rFonts w:ascii="Arial Narrow" w:hAnsi="Arial Narrow"/>
          <w:sz w:val="24"/>
          <w:szCs w:val="24"/>
        </w:rPr>
        <w:t xml:space="preserve"> </w:t>
      </w:r>
    </w:p>
    <w:p w14:paraId="510344D2" w14:textId="7835FE15" w:rsidR="00111EF1" w:rsidRPr="006853FD" w:rsidRDefault="00111EF1" w:rsidP="00111EF1">
      <w:pPr>
        <w:pStyle w:val="PAParaText"/>
        <w:spacing w:before="120"/>
        <w:rPr>
          <w:rFonts w:ascii="Arial Narrow" w:hAnsi="Arial Narrow"/>
          <w:sz w:val="24"/>
          <w:szCs w:val="24"/>
        </w:rPr>
      </w:pPr>
      <w:r w:rsidRPr="006853FD">
        <w:rPr>
          <w:rFonts w:ascii="Arial Narrow" w:hAnsi="Arial Narrow"/>
          <w:sz w:val="24"/>
          <w:szCs w:val="24"/>
        </w:rPr>
        <w:t>We appreciate the opportunity to be of service to you and believe this letter accurately summarizes the significant terms of our engagement. If you have any questions, please let us know. If you acknowledge and agree with the terms of our engagement as described in this letter, please sign the enclosed copy and return it to us.</w:t>
      </w:r>
      <w:r w:rsidRPr="006853FD">
        <w:rPr>
          <w:rStyle w:val="EndnoteReference"/>
          <w:rFonts w:ascii="Arial Narrow" w:hAnsi="Arial Narrow"/>
          <w:sz w:val="24"/>
          <w:szCs w:val="24"/>
        </w:rPr>
        <w:t xml:space="preserve"> </w:t>
      </w:r>
    </w:p>
    <w:p w14:paraId="0573FB44" w14:textId="77777777" w:rsidR="00111EF1" w:rsidRPr="006853FD" w:rsidRDefault="00111EF1" w:rsidP="00111EF1">
      <w:pPr>
        <w:pStyle w:val="PAParaText"/>
        <w:spacing w:before="120"/>
        <w:jc w:val="left"/>
        <w:rPr>
          <w:rFonts w:ascii="Arial Narrow" w:hAnsi="Arial Narrow"/>
          <w:sz w:val="24"/>
          <w:szCs w:val="24"/>
        </w:rPr>
      </w:pPr>
      <w:r w:rsidRPr="006853FD">
        <w:rPr>
          <w:rFonts w:ascii="Arial Narrow" w:hAnsi="Arial Narrow"/>
          <w:sz w:val="24"/>
          <w:szCs w:val="24"/>
        </w:rPr>
        <w:t>Sincerely,</w:t>
      </w:r>
    </w:p>
    <w:p w14:paraId="308D85B5" w14:textId="77777777" w:rsidR="006853FD" w:rsidRDefault="006853FD" w:rsidP="00111EF1">
      <w:pPr>
        <w:pStyle w:val="PAParaText"/>
        <w:spacing w:before="120"/>
        <w:jc w:val="left"/>
        <w:rPr>
          <w:rFonts w:ascii="Arial Narrow" w:hAnsi="Arial Narrow"/>
          <w:sz w:val="24"/>
          <w:szCs w:val="24"/>
        </w:rPr>
      </w:pPr>
    </w:p>
    <w:p w14:paraId="3CAB695E" w14:textId="77777777" w:rsidR="006853FD" w:rsidRDefault="006853FD" w:rsidP="00111EF1">
      <w:pPr>
        <w:pStyle w:val="PAParaText"/>
        <w:spacing w:before="120"/>
        <w:jc w:val="left"/>
        <w:rPr>
          <w:rFonts w:ascii="Arial Narrow" w:hAnsi="Arial Narrow"/>
          <w:sz w:val="24"/>
          <w:szCs w:val="24"/>
        </w:rPr>
      </w:pPr>
    </w:p>
    <w:p w14:paraId="4D7B2469" w14:textId="404F48DF" w:rsidR="00111EF1" w:rsidRPr="006853FD" w:rsidRDefault="00111EF1" w:rsidP="00111EF1">
      <w:pPr>
        <w:pStyle w:val="PAParaText"/>
        <w:spacing w:before="120"/>
        <w:jc w:val="left"/>
        <w:rPr>
          <w:rFonts w:ascii="Arial Narrow" w:hAnsi="Arial Narrow"/>
          <w:sz w:val="24"/>
          <w:szCs w:val="24"/>
        </w:rPr>
      </w:pPr>
      <w:r w:rsidRPr="006853FD">
        <w:rPr>
          <w:rStyle w:val="EndnoteReference"/>
          <w:rFonts w:ascii="Arial Narrow" w:hAnsi="Arial Narrow"/>
          <w:sz w:val="24"/>
          <w:szCs w:val="24"/>
        </w:rPr>
        <w:t xml:space="preserve"> </w:t>
      </w:r>
    </w:p>
    <w:p w14:paraId="0830BFA4" w14:textId="77777777" w:rsidR="00111EF1" w:rsidRPr="006853FD" w:rsidRDefault="00111EF1" w:rsidP="00111EF1">
      <w:pPr>
        <w:pStyle w:val="PAParaText"/>
        <w:spacing w:before="120"/>
        <w:jc w:val="left"/>
        <w:rPr>
          <w:rFonts w:ascii="Arial Narrow" w:hAnsi="Arial Narrow"/>
          <w:sz w:val="24"/>
          <w:szCs w:val="24"/>
        </w:rPr>
      </w:pPr>
      <w:r w:rsidRPr="006853FD">
        <w:rPr>
          <w:rFonts w:ascii="Arial Narrow" w:hAnsi="Arial Narrow"/>
          <w:sz w:val="24"/>
          <w:szCs w:val="24"/>
        </w:rPr>
        <w:t>This letter correctly sets forth my (our) understanding.</w:t>
      </w:r>
    </w:p>
    <w:tbl>
      <w:tblPr>
        <w:tblW w:w="10296" w:type="dxa"/>
        <w:tblCellMar>
          <w:left w:w="90" w:type="dxa"/>
          <w:right w:w="90" w:type="dxa"/>
        </w:tblCellMar>
        <w:tblLook w:val="0000" w:firstRow="0" w:lastRow="0" w:firstColumn="0" w:lastColumn="0" w:noHBand="0" w:noVBand="0"/>
      </w:tblPr>
      <w:tblGrid>
        <w:gridCol w:w="10296"/>
      </w:tblGrid>
      <w:tr w:rsidR="00111EF1" w:rsidRPr="006853FD" w14:paraId="6E0A9A22" w14:textId="77777777" w:rsidTr="00111EF1">
        <w:trPr>
          <w:cantSplit/>
        </w:trPr>
        <w:tc>
          <w:tcPr>
            <w:tcW w:w="10296" w:type="dxa"/>
          </w:tcPr>
          <w:p w14:paraId="5134B4D8" w14:textId="13258227" w:rsidR="00111EF1" w:rsidRPr="006853FD" w:rsidRDefault="00111EF1" w:rsidP="00111EF1">
            <w:pPr>
              <w:pStyle w:val="PACellText"/>
              <w:rPr>
                <w:rFonts w:ascii="Arial Narrow" w:hAnsi="Arial Narrow"/>
                <w:sz w:val="24"/>
                <w:szCs w:val="24"/>
              </w:rPr>
            </w:pPr>
            <w:r w:rsidRPr="006853FD">
              <w:rPr>
                <w:rFonts w:ascii="Arial Narrow" w:hAnsi="Arial Narrow"/>
                <w:sz w:val="24"/>
                <w:szCs w:val="24"/>
              </w:rPr>
              <w:fldChar w:fldCharType="begin"/>
            </w:r>
            <w:r w:rsidRPr="006853FD">
              <w:rPr>
                <w:rFonts w:ascii="Arial Narrow" w:hAnsi="Arial Narrow"/>
                <w:sz w:val="24"/>
                <w:szCs w:val="24"/>
              </w:rPr>
              <w:instrText xml:space="preserve"> MACROBUTTON NoMacro [     ] </w:instrText>
            </w:r>
            <w:r w:rsidRPr="006853FD">
              <w:rPr>
                <w:rFonts w:ascii="Arial Narrow" w:hAnsi="Arial Narrow"/>
                <w:sz w:val="24"/>
                <w:szCs w:val="24"/>
              </w:rPr>
              <w:fldChar w:fldCharType="end"/>
            </w:r>
            <w:r w:rsidRPr="006853FD">
              <w:rPr>
                <w:rStyle w:val="EndnoteReference"/>
                <w:rFonts w:ascii="Arial Narrow" w:hAnsi="Arial Narrow"/>
                <w:sz w:val="24"/>
                <w:szCs w:val="24"/>
              </w:rPr>
              <w:t xml:space="preserve"> </w:t>
            </w:r>
          </w:p>
        </w:tc>
      </w:tr>
      <w:tr w:rsidR="00111EF1" w:rsidRPr="006853FD" w14:paraId="3D869B26" w14:textId="77777777" w:rsidTr="00111EF1">
        <w:trPr>
          <w:cantSplit/>
        </w:trPr>
        <w:tc>
          <w:tcPr>
            <w:tcW w:w="10296" w:type="dxa"/>
          </w:tcPr>
          <w:p w14:paraId="27C7F820" w14:textId="77777777" w:rsidR="00111EF1" w:rsidRPr="006853FD" w:rsidRDefault="00111EF1" w:rsidP="00111EF1">
            <w:pPr>
              <w:pStyle w:val="PACellText"/>
              <w:rPr>
                <w:rFonts w:ascii="Arial Narrow" w:hAnsi="Arial Narrow"/>
                <w:sz w:val="24"/>
                <w:szCs w:val="24"/>
              </w:rPr>
            </w:pPr>
            <w:r w:rsidRPr="006853FD">
              <w:rPr>
                <w:rFonts w:ascii="Arial Narrow" w:hAnsi="Arial Narrow"/>
                <w:sz w:val="24"/>
                <w:szCs w:val="24"/>
              </w:rPr>
              <w:fldChar w:fldCharType="begin"/>
            </w:r>
            <w:r w:rsidRPr="006853FD">
              <w:rPr>
                <w:rFonts w:ascii="Arial Narrow" w:hAnsi="Arial Narrow"/>
                <w:sz w:val="24"/>
                <w:szCs w:val="24"/>
              </w:rPr>
              <w:instrText xml:space="preserve"> MACROBUTTON NoMacro [     ] </w:instrText>
            </w:r>
            <w:r w:rsidRPr="006853FD">
              <w:rPr>
                <w:rFonts w:ascii="Arial Narrow" w:hAnsi="Arial Narrow"/>
                <w:sz w:val="24"/>
                <w:szCs w:val="24"/>
              </w:rPr>
              <w:fldChar w:fldCharType="end"/>
            </w:r>
          </w:p>
        </w:tc>
      </w:tr>
      <w:tr w:rsidR="00111EF1" w:rsidRPr="006853FD" w14:paraId="24616A22" w14:textId="77777777" w:rsidTr="00111EF1">
        <w:trPr>
          <w:cantSplit/>
        </w:trPr>
        <w:tc>
          <w:tcPr>
            <w:tcW w:w="10296" w:type="dxa"/>
          </w:tcPr>
          <w:p w14:paraId="6FFACB22" w14:textId="77777777" w:rsidR="00111EF1" w:rsidRPr="006853FD" w:rsidRDefault="00111EF1" w:rsidP="00111EF1">
            <w:pPr>
              <w:pStyle w:val="PACellText"/>
              <w:rPr>
                <w:rFonts w:ascii="Arial Narrow" w:hAnsi="Arial Narrow"/>
                <w:sz w:val="24"/>
                <w:szCs w:val="24"/>
                <w:u w:val="single"/>
              </w:rPr>
            </w:pPr>
            <w:r w:rsidRPr="006853FD">
              <w:rPr>
                <w:rFonts w:ascii="Arial Narrow" w:hAnsi="Arial Narrow"/>
                <w:sz w:val="24"/>
                <w:szCs w:val="24"/>
                <w:u w:val="single"/>
              </w:rPr>
              <w:fldChar w:fldCharType="begin"/>
            </w:r>
            <w:r w:rsidRPr="006853FD">
              <w:rPr>
                <w:rFonts w:ascii="Arial Narrow" w:hAnsi="Arial Narrow"/>
                <w:sz w:val="24"/>
                <w:szCs w:val="24"/>
                <w:u w:val="single"/>
              </w:rPr>
              <w:instrText xml:space="preserve"> MACROBUTTON NoMacro [     ] </w:instrText>
            </w:r>
            <w:r w:rsidRPr="006853FD">
              <w:rPr>
                <w:rFonts w:ascii="Arial Narrow" w:hAnsi="Arial Narrow"/>
                <w:sz w:val="24"/>
                <w:szCs w:val="24"/>
                <w:u w:val="single"/>
              </w:rPr>
              <w:fldChar w:fldCharType="end"/>
            </w:r>
          </w:p>
          <w:p w14:paraId="034FB863" w14:textId="77777777" w:rsidR="00111EF1" w:rsidRPr="006853FD" w:rsidRDefault="00111EF1" w:rsidP="00111EF1">
            <w:pPr>
              <w:pStyle w:val="PAParaText"/>
              <w:spacing w:before="120" w:after="0"/>
              <w:rPr>
                <w:rFonts w:ascii="Arial Narrow" w:hAnsi="Arial Narrow"/>
                <w:sz w:val="24"/>
                <w:szCs w:val="24"/>
              </w:rPr>
            </w:pPr>
            <w:r w:rsidRPr="006853FD">
              <w:rPr>
                <w:rFonts w:ascii="Arial Narrow" w:hAnsi="Arial Narrow"/>
                <w:sz w:val="24"/>
                <w:szCs w:val="24"/>
              </w:rPr>
              <w:fldChar w:fldCharType="begin"/>
            </w:r>
            <w:r w:rsidRPr="006853FD">
              <w:rPr>
                <w:rFonts w:ascii="Arial Narrow" w:hAnsi="Arial Narrow"/>
                <w:sz w:val="24"/>
                <w:szCs w:val="24"/>
              </w:rPr>
              <w:instrText xml:space="preserve"> MACROBUTTON NoMacro [Date] </w:instrText>
            </w:r>
            <w:r w:rsidRPr="006853FD">
              <w:rPr>
                <w:rFonts w:ascii="Arial Narrow" w:hAnsi="Arial Narrow"/>
                <w:sz w:val="24"/>
                <w:szCs w:val="24"/>
              </w:rPr>
              <w:fldChar w:fldCharType="end"/>
            </w:r>
          </w:p>
        </w:tc>
      </w:tr>
    </w:tbl>
    <w:p w14:paraId="48316EB9" w14:textId="77777777" w:rsidR="00111EF1" w:rsidRPr="006853FD" w:rsidRDefault="00111EF1" w:rsidP="00111EF1">
      <w:pPr>
        <w:pStyle w:val="PAParaText"/>
        <w:rPr>
          <w:rFonts w:ascii="Arial Narrow" w:hAnsi="Arial Narrow"/>
          <w:sz w:val="24"/>
          <w:szCs w:val="24"/>
        </w:rPr>
      </w:pPr>
    </w:p>
    <w:sectPr w:rsidR="00111EF1" w:rsidRPr="006853FD">
      <w:headerReference w:type="even" r:id="rId7"/>
      <w:headerReference w:type="default" r:id="rId8"/>
      <w:footerReference w:type="default" r:id="rId9"/>
      <w:headerReference w:type="first" r:id="rId10"/>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105A3" w14:textId="77777777" w:rsidR="00304C0F" w:rsidRPr="00111EF1" w:rsidRDefault="00304C0F" w:rsidP="00111EF1">
      <w:pPr>
        <w:pStyle w:val="PAParaText"/>
        <w:spacing w:before="120"/>
      </w:pPr>
      <w:r>
        <w:t>Practical Considerations</w:t>
      </w:r>
    </w:p>
  </w:endnote>
  <w:endnote w:type="continuationSeparator" w:id="0">
    <w:p w14:paraId="5A07E507" w14:textId="77777777" w:rsidR="00304C0F" w:rsidRDefault="00304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B882" w14:textId="77777777" w:rsidR="00966191" w:rsidRDefault="006853FD">
    <w:pPr>
      <w:pStyle w:val="Footer"/>
      <w:tabs>
        <w:tab w:val="clear" w:pos="4320"/>
        <w:tab w:val="clear" w:pos="8640"/>
      </w:tabs>
      <w:jc w:val="right"/>
    </w:pPr>
    <w:fldSimple w:instr=" DOCPROPERTY &quot;PPC_Template_Title_Prefix&quot; \* MERGEFORMAT ">
      <w:r w:rsidRPr="006853FD">
        <w:rPr>
          <w:b/>
          <w:bCs/>
        </w:rPr>
        <w:t>APPENDIX 9A-2</w:t>
      </w:r>
    </w:fldSimple>
  </w:p>
  <w:p w14:paraId="45C54E2F" w14:textId="77777777" w:rsidR="00966191" w:rsidRDefault="00061822">
    <w:pPr>
      <w:pStyle w:val="Footer"/>
      <w:tabs>
        <w:tab w:val="clear" w:pos="4320"/>
        <w:tab w:val="clear" w:pos="8640"/>
      </w:tabs>
      <w:jc w:val="right"/>
    </w:pPr>
    <w:r>
      <w:t>(Continued)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A4E5F" w14:textId="77777777" w:rsidR="00304C0F" w:rsidRDefault="00304C0F">
      <w:r>
        <w:separator/>
      </w:r>
    </w:p>
  </w:footnote>
  <w:footnote w:type="continuationSeparator" w:id="0">
    <w:p w14:paraId="7B961E6D" w14:textId="77777777" w:rsidR="00304C0F" w:rsidRDefault="00304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47E28" w14:textId="63D6B39B" w:rsidR="00966191" w:rsidRDefault="00966191">
    <w:pPr>
      <w:pStyle w:val="Header"/>
      <w:framePr w:wrap="around" w:vAnchor="text" w:hAnchor="margin" w:xAlign="outside" w:y="1"/>
      <w:rPr>
        <w:rStyle w:val="PageNumber"/>
        <w:sz w:val="16"/>
      </w:rPr>
    </w:pPr>
  </w:p>
  <w:p w14:paraId="4218ABB5" w14:textId="43064D77" w:rsidR="00966191" w:rsidRDefault="00966191" w:rsidP="006853FD">
    <w:pPr>
      <w:pStyle w:val="Header"/>
      <w:tabs>
        <w:tab w:val="clear" w:pos="4320"/>
        <w:tab w:val="clear" w:pos="864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F4F8D" w14:textId="485B953D" w:rsidR="00966191" w:rsidRDefault="00966191" w:rsidP="006853FD">
    <w:pPr>
      <w:pStyle w:val="Header"/>
      <w:tabs>
        <w:tab w:val="clear" w:pos="4320"/>
        <w:tab w:val="clear" w:pos="8640"/>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F2FC5" w14:textId="7ADEF67A" w:rsidR="00966191" w:rsidRDefault="00966191">
    <w:pPr>
      <w:pStyle w:val="Header"/>
      <w:framePr w:wrap="around" w:vAnchor="text" w:hAnchor="margin" w:xAlign="outside" w:y="1"/>
      <w:rPr>
        <w:rStyle w:val="PageNumber"/>
        <w:sz w:val="16"/>
      </w:rPr>
    </w:pPr>
  </w:p>
  <w:p w14:paraId="4F484872" w14:textId="467468A2" w:rsidR="00966191" w:rsidRDefault="00966191" w:rsidP="006853FD">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2AA8A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9A273C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9B4F6D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FBE31F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4E0E35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8ACB88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EE31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8AFB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B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FC37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E5CCC"/>
    <w:multiLevelType w:val="multilevel"/>
    <w:tmpl w:val="EC18FA5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decimal"/>
      <w:lvlText w:val="%3)"/>
      <w:lvlJc w:val="left"/>
      <w:pPr>
        <w:tabs>
          <w:tab w:val="num" w:pos="1224"/>
        </w:tabs>
        <w:ind w:left="1224" w:hanging="504"/>
      </w:pPr>
      <w:rPr>
        <w:rFonts w:hint="default"/>
      </w:rPr>
    </w:lvl>
    <w:lvl w:ilvl="3">
      <w:start w:val="1"/>
      <w:numFmt w:val="decimal"/>
      <w:lvlText w:val="%2)"/>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57874BF"/>
    <w:multiLevelType w:val="multilevel"/>
    <w:tmpl w:val="1C3451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67A20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93149F6"/>
    <w:multiLevelType w:val="multilevel"/>
    <w:tmpl w:val="FA1E1A8E"/>
    <w:lvl w:ilvl="0">
      <w:start w:val="1"/>
      <w:numFmt w:val="bullet"/>
      <w:pStyle w:val="CXStepItemUnordered"/>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Times New Roman"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Wingdings" w:hAnsi="Wingdings" w:hint="default"/>
      </w:rPr>
    </w:lvl>
    <w:lvl w:ilvl="4">
      <w:start w:val="1"/>
      <w:numFmt w:val="bullet"/>
      <w:lvlText w:val=""/>
      <w:lvlJc w:val="left"/>
      <w:pPr>
        <w:tabs>
          <w:tab w:val="num" w:pos="2419"/>
        </w:tabs>
        <w:ind w:left="2419" w:hanging="360"/>
      </w:pPr>
      <w:rPr>
        <w:rFonts w:ascii="Symbol" w:hAnsi="Symbol" w:hint="default"/>
      </w:rPr>
    </w:lvl>
    <w:lvl w:ilvl="5">
      <w:start w:val="1"/>
      <w:numFmt w:val="bullet"/>
      <w:lvlText w:val=""/>
      <w:lvlJc w:val="left"/>
      <w:pPr>
        <w:tabs>
          <w:tab w:val="num" w:pos="2779"/>
        </w:tabs>
        <w:ind w:left="2779" w:hanging="360"/>
      </w:pPr>
      <w:rPr>
        <w:rFonts w:ascii="Wingdings" w:hAnsi="Wingdings" w:hint="default"/>
      </w:rPr>
    </w:lvl>
    <w:lvl w:ilvl="6">
      <w:start w:val="1"/>
      <w:numFmt w:val="bullet"/>
      <w:lvlText w:val=""/>
      <w:lvlJc w:val="left"/>
      <w:pPr>
        <w:tabs>
          <w:tab w:val="num" w:pos="3139"/>
        </w:tabs>
        <w:ind w:left="3139" w:hanging="360"/>
      </w:pPr>
      <w:rPr>
        <w:rFonts w:ascii="Wingdings" w:hAnsi="Wingdings" w:hint="default"/>
      </w:rPr>
    </w:lvl>
    <w:lvl w:ilvl="7">
      <w:start w:val="1"/>
      <w:numFmt w:val="bullet"/>
      <w:lvlText w:val=""/>
      <w:lvlJc w:val="left"/>
      <w:pPr>
        <w:tabs>
          <w:tab w:val="num" w:pos="3499"/>
        </w:tabs>
        <w:ind w:left="3499" w:hanging="360"/>
      </w:pPr>
      <w:rPr>
        <w:rFonts w:ascii="Symbol" w:hAnsi="Symbol" w:hint="default"/>
      </w:rPr>
    </w:lvl>
    <w:lvl w:ilvl="8">
      <w:start w:val="1"/>
      <w:numFmt w:val="bullet"/>
      <w:lvlText w:val=""/>
      <w:lvlJc w:val="left"/>
      <w:pPr>
        <w:tabs>
          <w:tab w:val="num" w:pos="3859"/>
        </w:tabs>
        <w:ind w:left="3859" w:hanging="360"/>
      </w:pPr>
      <w:rPr>
        <w:rFonts w:ascii="Symbol" w:hAnsi="Symbol" w:hint="default"/>
      </w:rPr>
    </w:lvl>
  </w:abstractNum>
  <w:abstractNum w:abstractNumId="14" w15:restartNumberingAfterBreak="0">
    <w:nsid w:val="0A3C52BC"/>
    <w:multiLevelType w:val="multilevel"/>
    <w:tmpl w:val="FD4AC2F2"/>
    <w:lvl w:ilvl="0">
      <w:start w:val="1"/>
      <w:numFmt w:val="none"/>
      <w:pStyle w:val="APAdditionalStepItem"/>
      <w:lvlText w:val=""/>
      <w:lvlJc w:val="left"/>
      <w:pPr>
        <w:tabs>
          <w:tab w:val="num" w:pos="432"/>
        </w:tabs>
        <w:ind w:left="360" w:hanging="288"/>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5" w15:restartNumberingAfterBreak="0">
    <w:nsid w:val="0B8D5DAA"/>
    <w:multiLevelType w:val="multilevel"/>
    <w:tmpl w:val="57A26CE6"/>
    <w:lvl w:ilvl="0">
      <w:start w:val="1"/>
      <w:numFmt w:val="decimal"/>
      <w:pStyle w:val="CX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6"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0222713"/>
    <w:multiLevelType w:val="multilevel"/>
    <w:tmpl w:val="DD6E43D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B5A03F5"/>
    <w:multiLevelType w:val="multilevel"/>
    <w:tmpl w:val="41F0EE4C"/>
    <w:lvl w:ilvl="0">
      <w:start w:val="1"/>
      <w:numFmt w:val="bullet"/>
      <w:pStyle w:val="APPracticalBulleted"/>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Times New Roman"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Wingdings" w:hAnsi="Wingdings" w:hint="default"/>
      </w:rPr>
    </w:lvl>
    <w:lvl w:ilvl="4">
      <w:start w:val="1"/>
      <w:numFmt w:val="bullet"/>
      <w:lvlText w:val=""/>
      <w:lvlJc w:val="left"/>
      <w:pPr>
        <w:tabs>
          <w:tab w:val="num" w:pos="2419"/>
        </w:tabs>
        <w:ind w:left="2419" w:hanging="360"/>
      </w:pPr>
      <w:rPr>
        <w:rFonts w:ascii="Symbol" w:hAnsi="Symbol" w:hint="default"/>
      </w:rPr>
    </w:lvl>
    <w:lvl w:ilvl="5">
      <w:start w:val="1"/>
      <w:numFmt w:val="bullet"/>
      <w:lvlText w:val=""/>
      <w:lvlJc w:val="left"/>
      <w:pPr>
        <w:tabs>
          <w:tab w:val="num" w:pos="2779"/>
        </w:tabs>
        <w:ind w:left="2779" w:hanging="360"/>
      </w:pPr>
      <w:rPr>
        <w:rFonts w:ascii="Wingdings" w:hAnsi="Wingdings" w:hint="default"/>
      </w:rPr>
    </w:lvl>
    <w:lvl w:ilvl="6">
      <w:start w:val="1"/>
      <w:numFmt w:val="bullet"/>
      <w:lvlText w:val=""/>
      <w:lvlJc w:val="left"/>
      <w:pPr>
        <w:tabs>
          <w:tab w:val="num" w:pos="3139"/>
        </w:tabs>
        <w:ind w:left="3139" w:hanging="360"/>
      </w:pPr>
      <w:rPr>
        <w:rFonts w:ascii="Wingdings" w:hAnsi="Wingdings" w:hint="default"/>
      </w:rPr>
    </w:lvl>
    <w:lvl w:ilvl="7">
      <w:start w:val="1"/>
      <w:numFmt w:val="bullet"/>
      <w:lvlText w:val=""/>
      <w:lvlJc w:val="left"/>
      <w:pPr>
        <w:tabs>
          <w:tab w:val="num" w:pos="3499"/>
        </w:tabs>
        <w:ind w:left="3499" w:hanging="360"/>
      </w:pPr>
      <w:rPr>
        <w:rFonts w:ascii="Symbol" w:hAnsi="Symbol" w:hint="default"/>
      </w:rPr>
    </w:lvl>
    <w:lvl w:ilvl="8">
      <w:start w:val="1"/>
      <w:numFmt w:val="bullet"/>
      <w:lvlText w:val=""/>
      <w:lvlJc w:val="left"/>
      <w:pPr>
        <w:tabs>
          <w:tab w:val="num" w:pos="3859"/>
        </w:tabs>
        <w:ind w:left="3859" w:hanging="360"/>
      </w:pPr>
      <w:rPr>
        <w:rFonts w:ascii="Symbol" w:hAnsi="Symbol" w:hint="default"/>
      </w:rPr>
    </w:lvl>
  </w:abstractNum>
  <w:abstractNum w:abstractNumId="19" w15:restartNumberingAfterBreak="0">
    <w:nsid w:val="1CC61C39"/>
    <w:multiLevelType w:val="multilevel"/>
    <w:tmpl w:val="B3FEAF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0" w15:restartNumberingAfterBreak="0">
    <w:nsid w:val="24173AA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8B5688E"/>
    <w:multiLevelType w:val="multilevel"/>
    <w:tmpl w:val="CE2037A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EFB0A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0F85BD8"/>
    <w:multiLevelType w:val="multilevel"/>
    <w:tmpl w:val="4B46352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decimal"/>
      <w:lvlText w:val="%3)"/>
      <w:lvlJc w:val="left"/>
      <w:pPr>
        <w:tabs>
          <w:tab w:val="num" w:pos="1224"/>
        </w:tabs>
        <w:ind w:left="1224" w:hanging="504"/>
      </w:pPr>
      <w:rPr>
        <w:rFonts w:hint="default"/>
      </w:rPr>
    </w:lvl>
    <w:lvl w:ilvl="3">
      <w:start w:val="1"/>
      <w:numFmt w:val="decimal"/>
      <w:lvlText w:val="%2)"/>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84D143C"/>
    <w:multiLevelType w:val="hybridMultilevel"/>
    <w:tmpl w:val="FE746A64"/>
    <w:lvl w:ilvl="0" w:tplc="DA020A16">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E0050CA"/>
    <w:multiLevelType w:val="multilevel"/>
    <w:tmpl w:val="202E0BD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decimal"/>
      <w:lvlText w:val="(%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5."/>
      <w:lvlJc w:val="left"/>
      <w:pPr>
        <w:tabs>
          <w:tab w:val="num" w:pos="2232"/>
        </w:tabs>
        <w:ind w:left="2232" w:hanging="792"/>
      </w:pPr>
      <w:rPr>
        <w:rFonts w:hint="default"/>
      </w:rPr>
    </w:lvl>
    <w:lvl w:ilvl="5">
      <w:start w:val="1"/>
      <w:numFmt w:val="lowerLetter"/>
      <w:lvlText w:val="%6."/>
      <w:lvlJc w:val="left"/>
      <w:pPr>
        <w:tabs>
          <w:tab w:val="num" w:pos="2736"/>
        </w:tabs>
        <w:ind w:left="2736" w:hanging="936"/>
      </w:pPr>
      <w:rPr>
        <w:rFonts w:hint="default"/>
      </w:rPr>
    </w:lvl>
    <w:lvl w:ilvl="6">
      <w:start w:val="1"/>
      <w:numFmt w:val="decimal"/>
      <w:lvlText w:val="(%7)"/>
      <w:lvlJc w:val="left"/>
      <w:pPr>
        <w:tabs>
          <w:tab w:val="num" w:pos="3240"/>
        </w:tabs>
        <w:ind w:left="3240" w:hanging="1080"/>
      </w:pPr>
      <w:rPr>
        <w:rFonts w:hint="default"/>
      </w:rPr>
    </w:lvl>
    <w:lvl w:ilvl="7">
      <w:start w:val="1"/>
      <w:numFmt w:val="lowerLetter"/>
      <w:lvlText w:val="(%8)"/>
      <w:lvlJc w:val="left"/>
      <w:pPr>
        <w:tabs>
          <w:tab w:val="num" w:pos="3744"/>
        </w:tabs>
        <w:ind w:left="3744" w:hanging="1224"/>
      </w:pPr>
      <w:rPr>
        <w:rFonts w:hint="default"/>
      </w:rPr>
    </w:lvl>
    <w:lvl w:ilvl="8">
      <w:start w:val="1"/>
      <w:numFmt w:val="decimal"/>
      <w:lvlText w:val="%9"/>
      <w:lvlJc w:val="left"/>
      <w:pPr>
        <w:tabs>
          <w:tab w:val="num" w:pos="4320"/>
        </w:tabs>
        <w:ind w:left="4320" w:hanging="1440"/>
      </w:pPr>
      <w:rPr>
        <w:rFonts w:hint="default"/>
      </w:rPr>
    </w:lvl>
  </w:abstractNum>
  <w:abstractNum w:abstractNumId="26" w15:restartNumberingAfterBreak="0">
    <w:nsid w:val="4385130B"/>
    <w:multiLevelType w:val="hybridMultilevel"/>
    <w:tmpl w:val="64EAC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7D54FA"/>
    <w:multiLevelType w:val="hybridMultilevel"/>
    <w:tmpl w:val="78C23456"/>
    <w:lvl w:ilvl="0" w:tplc="46604634">
      <w:start w:val="1"/>
      <w:numFmt w:val="bullet"/>
      <w:pStyle w:val="ListUnordered"/>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4BF6B4A"/>
    <w:multiLevelType w:val="multilevel"/>
    <w:tmpl w:val="0472E5B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9" w15:restartNumberingAfterBreak="0">
    <w:nsid w:val="560A0CFF"/>
    <w:multiLevelType w:val="multilevel"/>
    <w:tmpl w:val="62B6735E"/>
    <w:lvl w:ilvl="0">
      <w:start w:val="1"/>
      <w:numFmt w:val="decimal"/>
      <w:pStyle w:val="ListOrdered"/>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5742547D"/>
    <w:multiLevelType w:val="multilevel"/>
    <w:tmpl w:val="8DCC33C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586F552D"/>
    <w:multiLevelType w:val="hybridMultilevel"/>
    <w:tmpl w:val="BE9039F0"/>
    <w:lvl w:ilvl="0" w:tplc="5BA06D3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B8D09A9"/>
    <w:multiLevelType w:val="multilevel"/>
    <w:tmpl w:val="C1CA1C22"/>
    <w:lvl w:ilvl="0">
      <w:start w:val="1"/>
      <w:numFmt w:val="upperLetter"/>
      <w:lvlText w:val="%1."/>
      <w:lvlJc w:val="left"/>
      <w:pPr>
        <w:tabs>
          <w:tab w:val="num" w:pos="360"/>
        </w:tabs>
        <w:ind w:left="187" w:hanging="187"/>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2117"/>
        </w:tabs>
        <w:ind w:left="2117" w:hanging="360"/>
      </w:pPr>
      <w:rPr>
        <w:rFonts w:hint="default"/>
      </w:rPr>
    </w:lvl>
    <w:lvl w:ilvl="5">
      <w:start w:val="1"/>
      <w:numFmt w:val="bullet"/>
      <w:lvlText w:val=""/>
      <w:lvlJc w:val="left"/>
      <w:pPr>
        <w:tabs>
          <w:tab w:val="num" w:pos="2477"/>
        </w:tabs>
        <w:ind w:left="2477" w:hanging="360"/>
      </w:pPr>
      <w:rPr>
        <w:rFonts w:ascii="Wingdings" w:hAnsi="Wingdings" w:hint="default"/>
      </w:rPr>
    </w:lvl>
    <w:lvl w:ilvl="6">
      <w:start w:val="1"/>
      <w:numFmt w:val="bullet"/>
      <w:lvlText w:val=""/>
      <w:lvlJc w:val="left"/>
      <w:pPr>
        <w:tabs>
          <w:tab w:val="num" w:pos="2837"/>
        </w:tabs>
        <w:ind w:left="2837" w:hanging="360"/>
      </w:pPr>
      <w:rPr>
        <w:rFonts w:ascii="Wingdings" w:hAnsi="Wingdings" w:hint="default"/>
      </w:rPr>
    </w:lvl>
    <w:lvl w:ilvl="7">
      <w:start w:val="1"/>
      <w:numFmt w:val="bullet"/>
      <w:lvlText w:val=""/>
      <w:lvlJc w:val="left"/>
      <w:pPr>
        <w:tabs>
          <w:tab w:val="num" w:pos="3197"/>
        </w:tabs>
        <w:ind w:left="3197" w:hanging="360"/>
      </w:pPr>
      <w:rPr>
        <w:rFonts w:ascii="Symbol" w:hAnsi="Symbol" w:hint="default"/>
      </w:rPr>
    </w:lvl>
    <w:lvl w:ilvl="8">
      <w:start w:val="1"/>
      <w:numFmt w:val="bullet"/>
      <w:lvlText w:val=""/>
      <w:lvlJc w:val="left"/>
      <w:pPr>
        <w:tabs>
          <w:tab w:val="num" w:pos="3557"/>
        </w:tabs>
        <w:ind w:left="3557" w:hanging="360"/>
      </w:pPr>
      <w:rPr>
        <w:rFonts w:ascii="Symbol" w:hAnsi="Symbol" w:hint="default"/>
      </w:rPr>
    </w:lvl>
  </w:abstractNum>
  <w:abstractNum w:abstractNumId="33" w15:restartNumberingAfterBreak="0">
    <w:nsid w:val="6F61192D"/>
    <w:multiLevelType w:val="multilevel"/>
    <w:tmpl w:val="A290F41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Times New Roman"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Wingdings" w:hAnsi="Wingdings" w:hint="default"/>
      </w:rPr>
    </w:lvl>
    <w:lvl w:ilvl="4">
      <w:start w:val="1"/>
      <w:numFmt w:val="bullet"/>
      <w:lvlText w:val=""/>
      <w:lvlJc w:val="left"/>
      <w:pPr>
        <w:tabs>
          <w:tab w:val="num" w:pos="2419"/>
        </w:tabs>
        <w:ind w:left="2419" w:hanging="360"/>
      </w:pPr>
      <w:rPr>
        <w:rFonts w:ascii="Symbol" w:hAnsi="Symbol" w:hint="default"/>
      </w:rPr>
    </w:lvl>
    <w:lvl w:ilvl="5">
      <w:start w:val="1"/>
      <w:numFmt w:val="bullet"/>
      <w:lvlText w:val=""/>
      <w:lvlJc w:val="left"/>
      <w:pPr>
        <w:tabs>
          <w:tab w:val="num" w:pos="2779"/>
        </w:tabs>
        <w:ind w:left="2779" w:hanging="360"/>
      </w:pPr>
      <w:rPr>
        <w:rFonts w:ascii="Wingdings" w:hAnsi="Wingdings" w:hint="default"/>
      </w:rPr>
    </w:lvl>
    <w:lvl w:ilvl="6">
      <w:start w:val="1"/>
      <w:numFmt w:val="bullet"/>
      <w:lvlText w:val=""/>
      <w:lvlJc w:val="left"/>
      <w:pPr>
        <w:tabs>
          <w:tab w:val="num" w:pos="3139"/>
        </w:tabs>
        <w:ind w:left="3139" w:hanging="360"/>
      </w:pPr>
      <w:rPr>
        <w:rFonts w:ascii="Wingdings" w:hAnsi="Wingdings" w:hint="default"/>
      </w:rPr>
    </w:lvl>
    <w:lvl w:ilvl="7">
      <w:start w:val="1"/>
      <w:numFmt w:val="bullet"/>
      <w:lvlText w:val=""/>
      <w:lvlJc w:val="left"/>
      <w:pPr>
        <w:tabs>
          <w:tab w:val="num" w:pos="3499"/>
        </w:tabs>
        <w:ind w:left="3499" w:hanging="360"/>
      </w:pPr>
      <w:rPr>
        <w:rFonts w:ascii="Symbol" w:hAnsi="Symbol" w:hint="default"/>
      </w:rPr>
    </w:lvl>
    <w:lvl w:ilvl="8">
      <w:start w:val="1"/>
      <w:numFmt w:val="bullet"/>
      <w:lvlText w:val=""/>
      <w:lvlJc w:val="left"/>
      <w:pPr>
        <w:tabs>
          <w:tab w:val="num" w:pos="3859"/>
        </w:tabs>
        <w:ind w:left="3859" w:hanging="360"/>
      </w:pPr>
      <w:rPr>
        <w:rFonts w:ascii="Symbol" w:hAnsi="Symbol" w:hint="default"/>
      </w:rPr>
    </w:lvl>
  </w:abstractNum>
  <w:abstractNum w:abstractNumId="34" w15:restartNumberingAfterBreak="0">
    <w:nsid w:val="7C4E1EB1"/>
    <w:multiLevelType w:val="hybridMultilevel"/>
    <w:tmpl w:val="6A4C5DA4"/>
    <w:lvl w:ilvl="0" w:tplc="3CB8CC24">
      <w:start w:val="1"/>
      <w:numFmt w:val="bullet"/>
      <w:pStyle w:val="CXRAIRAABulleted"/>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1A0FC8"/>
    <w:multiLevelType w:val="multilevel"/>
    <w:tmpl w:val="3C4453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6" w15:restartNumberingAfterBreak="0">
    <w:nsid w:val="7DEC2484"/>
    <w:multiLevelType w:val="multilevel"/>
    <w:tmpl w:val="1C3451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17357908">
    <w:abstractNumId w:val="9"/>
  </w:num>
  <w:num w:numId="2" w16cid:durableId="2142182911">
    <w:abstractNumId w:val="7"/>
  </w:num>
  <w:num w:numId="3" w16cid:durableId="1971089514">
    <w:abstractNumId w:val="6"/>
  </w:num>
  <w:num w:numId="4" w16cid:durableId="958147405">
    <w:abstractNumId w:val="5"/>
  </w:num>
  <w:num w:numId="5" w16cid:durableId="384453082">
    <w:abstractNumId w:val="4"/>
  </w:num>
  <w:num w:numId="6" w16cid:durableId="1600215156">
    <w:abstractNumId w:val="8"/>
  </w:num>
  <w:num w:numId="7" w16cid:durableId="1768386960">
    <w:abstractNumId w:val="3"/>
  </w:num>
  <w:num w:numId="8" w16cid:durableId="1370495353">
    <w:abstractNumId w:val="2"/>
  </w:num>
  <w:num w:numId="9" w16cid:durableId="902956888">
    <w:abstractNumId w:val="1"/>
  </w:num>
  <w:num w:numId="10" w16cid:durableId="147327658">
    <w:abstractNumId w:val="0"/>
  </w:num>
  <w:num w:numId="11" w16cid:durableId="916211450">
    <w:abstractNumId w:val="29"/>
  </w:num>
  <w:num w:numId="12" w16cid:durableId="416561963">
    <w:abstractNumId w:val="11"/>
  </w:num>
  <w:num w:numId="13" w16cid:durableId="1651135171">
    <w:abstractNumId w:val="27"/>
  </w:num>
  <w:num w:numId="14" w16cid:durableId="401025772">
    <w:abstractNumId w:val="36"/>
  </w:num>
  <w:num w:numId="15" w16cid:durableId="1717194267">
    <w:abstractNumId w:val="35"/>
  </w:num>
  <w:num w:numId="16" w16cid:durableId="1120537587">
    <w:abstractNumId w:val="17"/>
  </w:num>
  <w:num w:numId="17" w16cid:durableId="598299680">
    <w:abstractNumId w:val="19"/>
  </w:num>
  <w:num w:numId="18" w16cid:durableId="1713964686">
    <w:abstractNumId w:val="30"/>
  </w:num>
  <w:num w:numId="19" w16cid:durableId="782503830">
    <w:abstractNumId w:val="24"/>
  </w:num>
  <w:num w:numId="20" w16cid:durableId="403986893">
    <w:abstractNumId w:val="16"/>
  </w:num>
  <w:num w:numId="21" w16cid:durableId="1971132249">
    <w:abstractNumId w:val="18"/>
  </w:num>
  <w:num w:numId="22" w16cid:durableId="710616350">
    <w:abstractNumId w:val="14"/>
  </w:num>
  <w:num w:numId="23" w16cid:durableId="1403140335">
    <w:abstractNumId w:val="28"/>
  </w:num>
  <w:num w:numId="24" w16cid:durableId="186329852">
    <w:abstractNumId w:val="31"/>
  </w:num>
  <w:num w:numId="25" w16cid:durableId="1844205517">
    <w:abstractNumId w:val="15"/>
  </w:num>
  <w:num w:numId="26" w16cid:durableId="1312246161">
    <w:abstractNumId w:val="23"/>
  </w:num>
  <w:num w:numId="27" w16cid:durableId="380325708">
    <w:abstractNumId w:val="10"/>
  </w:num>
  <w:num w:numId="28" w16cid:durableId="243611964">
    <w:abstractNumId w:val="25"/>
  </w:num>
  <w:num w:numId="29" w16cid:durableId="864639026">
    <w:abstractNumId w:val="32"/>
  </w:num>
  <w:num w:numId="30" w16cid:durableId="1477642739">
    <w:abstractNumId w:val="33"/>
  </w:num>
  <w:num w:numId="31" w16cid:durableId="120808087">
    <w:abstractNumId w:val="13"/>
  </w:num>
  <w:num w:numId="32" w16cid:durableId="2025743702">
    <w:abstractNumId w:val="34"/>
  </w:num>
  <w:num w:numId="33" w16cid:durableId="1352031540">
    <w:abstractNumId w:val="20"/>
  </w:num>
  <w:num w:numId="34" w16cid:durableId="24520968">
    <w:abstractNumId w:val="12"/>
  </w:num>
  <w:num w:numId="35" w16cid:durableId="814880452">
    <w:abstractNumId w:val="22"/>
  </w:num>
  <w:num w:numId="36" w16cid:durableId="1035278092">
    <w:abstractNumId w:val="21"/>
  </w:num>
  <w:num w:numId="37" w16cid:durableId="77151587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3FD"/>
    <w:rsid w:val="00021B43"/>
    <w:rsid w:val="00061822"/>
    <w:rsid w:val="000F0548"/>
    <w:rsid w:val="00111EF1"/>
    <w:rsid w:val="00304C0F"/>
    <w:rsid w:val="003E5448"/>
    <w:rsid w:val="006853FD"/>
    <w:rsid w:val="006C778C"/>
    <w:rsid w:val="0071011D"/>
    <w:rsid w:val="007E0D58"/>
    <w:rsid w:val="00966191"/>
    <w:rsid w:val="009B5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9408F5"/>
  <w15:docId w15:val="{862A6FD1-DC34-432B-A655-7B184E9CF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rFonts w:ascii="Arial" w:hAnsi="Arial"/>
      <w:i/>
      <w:iCs/>
      <w:sz w:val="20"/>
    </w:rPr>
  </w:style>
  <w:style w:type="paragraph" w:styleId="DocumentMap">
    <w:name w:val="Document Map"/>
    <w:basedOn w:val="Normal"/>
    <w:semiHidden/>
    <w:rPr>
      <w:rFonts w:cs="Tahoma"/>
      <w:color w:val="0000FF"/>
      <w:szCs w:val="20"/>
    </w:rPr>
  </w:style>
  <w:style w:type="character" w:customStyle="1" w:styleId="PAParaTextChar">
    <w:name w:val="PA_ParaText Char"/>
    <w:basedOn w:val="DefaultParagraphFont"/>
    <w:rPr>
      <w:rFonts w:ascii="Arial" w:eastAsia="SimSun" w:hAnsi="Arial"/>
      <w:sz w:val="18"/>
      <w:lang w:val="en-US" w:eastAsia="zh-CN" w:bidi="ar-SA"/>
    </w:rPr>
  </w:style>
  <w:style w:type="paragraph" w:styleId="Header">
    <w:name w:val="header"/>
    <w:basedOn w:val="Normal"/>
    <w:semiHidden/>
    <w:pPr>
      <w:tabs>
        <w:tab w:val="center" w:pos="4320"/>
        <w:tab w:val="right" w:pos="8640"/>
      </w:tabs>
    </w:pPr>
  </w:style>
  <w:style w:type="paragraph" w:customStyle="1" w:styleId="PAParaText">
    <w:name w:val="PA_ParaText"/>
    <w:basedOn w:val="Normal"/>
    <w:pPr>
      <w:spacing w:after="120"/>
      <w:jc w:val="both"/>
    </w:pPr>
    <w:rPr>
      <w:szCs w:val="20"/>
    </w:rPr>
  </w:style>
  <w:style w:type="paragraph" w:customStyle="1" w:styleId="SectionTitle">
    <w:name w:val="SectionTitle"/>
    <w:basedOn w:val="PAParaText"/>
    <w:pPr>
      <w:spacing w:before="240" w:after="0"/>
    </w:pPr>
    <w:rPr>
      <w:b/>
      <w:bCs/>
      <w:szCs w:val="18"/>
    </w:rPr>
  </w:style>
  <w:style w:type="paragraph" w:customStyle="1" w:styleId="SampleTitle">
    <w:name w:val="SampleTitle"/>
    <w:basedOn w:val="Normal"/>
    <w:next w:val="PAParaText"/>
    <w:rPr>
      <w:caps/>
      <w:szCs w:val="20"/>
    </w:rPr>
  </w:style>
  <w:style w:type="paragraph" w:customStyle="1" w:styleId="PAAlert">
    <w:name w:val="PA_Alert"/>
    <w:basedOn w:val="PAParaText"/>
    <w:next w:val="PAParaText"/>
    <w:pPr>
      <w:spacing w:after="0"/>
    </w:pPr>
  </w:style>
  <w:style w:type="paragraph" w:customStyle="1" w:styleId="UnderlinePara">
    <w:name w:val="UnderlinePara"/>
    <w:basedOn w:val="PAParaText"/>
    <w:next w:val="PAParaText"/>
    <w:pPr>
      <w:pBdr>
        <w:bottom w:val="single" w:sz="8" w:space="1" w:color="auto"/>
      </w:pBdr>
    </w:pPr>
  </w:style>
  <w:style w:type="character" w:customStyle="1" w:styleId="Alert">
    <w:name w:val="Alert"/>
    <w:basedOn w:val="DefaultParagraphFont"/>
    <w:rPr>
      <w:rFonts w:ascii="Arial" w:hAnsi="Arial"/>
      <w:b/>
      <w:sz w:val="20"/>
    </w:rPr>
  </w:style>
  <w:style w:type="paragraph" w:customStyle="1" w:styleId="ListOrdered">
    <w:name w:val="ListOrdered"/>
    <w:basedOn w:val="PAParaText"/>
    <w:pPr>
      <w:numPr>
        <w:numId w:val="11"/>
      </w:numPr>
    </w:pPr>
  </w:style>
  <w:style w:type="paragraph" w:customStyle="1" w:styleId="ListUnordered">
    <w:name w:val="ListUnordered"/>
    <w:basedOn w:val="PAParaText"/>
    <w:pPr>
      <w:numPr>
        <w:numId w:val="13"/>
      </w:numPr>
    </w:pPr>
  </w:style>
  <w:style w:type="paragraph" w:customStyle="1" w:styleId="TableColumnTitle">
    <w:name w:val="TableColumnTitle"/>
    <w:basedOn w:val="PACellText"/>
    <w:pPr>
      <w:jc w:val="center"/>
    </w:pPr>
    <w:rPr>
      <w:b/>
    </w:rPr>
  </w:style>
  <w:style w:type="paragraph" w:customStyle="1" w:styleId="PACellText">
    <w:name w:val="PA_CellText"/>
    <w:basedOn w:val="PAParaText"/>
    <w:pPr>
      <w:spacing w:after="0"/>
      <w:jc w:val="left"/>
    </w:pPr>
  </w:style>
  <w:style w:type="paragraph" w:customStyle="1" w:styleId="TableSignatureTitle">
    <w:name w:val="TableSignatureTitle"/>
    <w:basedOn w:val="PAParaText"/>
    <w:pPr>
      <w:jc w:val="center"/>
    </w:pPr>
  </w:style>
  <w:style w:type="paragraph" w:customStyle="1" w:styleId="CLPracticalsTitle">
    <w:name w:val="CL_PracticalsTitle"/>
    <w:basedOn w:val="CLPracticalPara"/>
    <w:pPr>
      <w:spacing w:after="120"/>
    </w:pPr>
    <w:rPr>
      <w:b/>
    </w:rPr>
  </w:style>
  <w:style w:type="paragraph" w:customStyle="1" w:styleId="CLPracticalPara">
    <w:name w:val="CL_PracticalPara"/>
    <w:basedOn w:val="Normal"/>
    <w:rPr>
      <w:vanish/>
      <w:u w:val="words" w:color="FFFFFF"/>
    </w:rPr>
  </w:style>
  <w:style w:type="paragraph" w:customStyle="1" w:styleId="TableCellOverlined">
    <w:name w:val="TableCellOverlined"/>
    <w:basedOn w:val="PAParaText"/>
    <w:next w:val="PAParaText"/>
    <w:pPr>
      <w:pBdr>
        <w:top w:val="single" w:sz="4" w:space="1" w:color="auto"/>
      </w:pBdr>
      <w:spacing w:after="0"/>
    </w:pPr>
  </w:style>
  <w:style w:type="character" w:customStyle="1" w:styleId="UnderlineChar">
    <w:name w:val="UnderlineChar"/>
    <w:basedOn w:val="DefaultParagraphFont"/>
    <w:rPr>
      <w:rFonts w:ascii="Arial" w:hAnsi="Arial"/>
      <w:sz w:val="18"/>
      <w:szCs w:val="20"/>
      <w:u w:val="single"/>
    </w:rPr>
  </w:style>
  <w:style w:type="character" w:customStyle="1" w:styleId="NormalChar">
    <w:name w:val="NormalChar"/>
    <w:basedOn w:val="DefaultParagraphFont"/>
    <w:rPr>
      <w:rFonts w:ascii="Arial" w:hAnsi="Arial"/>
      <w:sz w:val="18"/>
    </w:rPr>
  </w:style>
  <w:style w:type="paragraph" w:customStyle="1" w:styleId="Graphic">
    <w:name w:val="Graphic"/>
    <w:basedOn w:val="PAParaText"/>
    <w:next w:val="PAParaText"/>
    <w:pPr>
      <w:spacing w:before="240" w:after="240"/>
      <w:jc w:val="center"/>
    </w:pPr>
  </w:style>
  <w:style w:type="paragraph" w:customStyle="1" w:styleId="TableColumnTitleUnderlineSingle">
    <w:name w:val="TableColumnTitleUnderlineSingle"/>
    <w:basedOn w:val="TableColumnTitle"/>
    <w:next w:val="PAParaText"/>
    <w:rPr>
      <w:szCs w:val="18"/>
      <w:u w:val="single"/>
    </w:rPr>
  </w:style>
  <w:style w:type="paragraph" w:customStyle="1" w:styleId="TableColumnTitleUnderlineDouble">
    <w:name w:val="TableColumnTitleUnderlineDouble"/>
    <w:basedOn w:val="TableColumnTitle"/>
    <w:next w:val="PAParaText"/>
    <w:rPr>
      <w:szCs w:val="18"/>
      <w:u w:val="double"/>
    </w:rPr>
  </w:style>
  <w:style w:type="paragraph" w:customStyle="1" w:styleId="PACellTextBold">
    <w:name w:val="PA_CellTextBold"/>
    <w:basedOn w:val="PACellText"/>
    <w:next w:val="PACellText"/>
    <w:rPr>
      <w:b/>
    </w:rPr>
  </w:style>
  <w:style w:type="paragraph" w:customStyle="1" w:styleId="PACellTextRightAlign">
    <w:name w:val="PA_CellTextRightAlign"/>
    <w:basedOn w:val="PACellText"/>
    <w:next w:val="PACellText"/>
    <w:pPr>
      <w:jc w:val="right"/>
    </w:pPr>
  </w:style>
  <w:style w:type="paragraph" w:customStyle="1" w:styleId="PACellTextCenterAlign">
    <w:name w:val="PA_CellTextCenterAlign"/>
    <w:basedOn w:val="PACellText"/>
    <w:next w:val="PACellText"/>
    <w:pPr>
      <w:jc w:val="center"/>
    </w:pPr>
  </w:style>
  <w:style w:type="character" w:customStyle="1" w:styleId="Super">
    <w:name w:val="Super"/>
    <w:basedOn w:val="DefaultParagraphFont"/>
    <w:rPr>
      <w:color w:val="auto"/>
      <w:sz w:val="20"/>
      <w:vertAlign w:val="superscript"/>
    </w:rPr>
  </w:style>
  <w:style w:type="paragraph" w:customStyle="1" w:styleId="CLPractical">
    <w:name w:val="CL_Practical"/>
    <w:basedOn w:val="CLPracticalPara"/>
    <w:pPr>
      <w:tabs>
        <w:tab w:val="left" w:pos="1080"/>
      </w:tabs>
      <w:spacing w:after="120"/>
      <w:jc w:val="both"/>
    </w:pPr>
  </w:style>
  <w:style w:type="paragraph" w:customStyle="1" w:styleId="CLTitle">
    <w:name w:val="CL_Title"/>
    <w:basedOn w:val="Normal"/>
    <w:pPr>
      <w:spacing w:after="240"/>
      <w:jc w:val="center"/>
    </w:pPr>
    <w:rPr>
      <w:b/>
    </w:rPr>
  </w:style>
  <w:style w:type="paragraph" w:customStyle="1" w:styleId="APAssertItem">
    <w:name w:val="AP_AssertItem"/>
    <w:basedOn w:val="Normal"/>
  </w:style>
  <w:style w:type="paragraph" w:customStyle="1" w:styleId="APConclusion">
    <w:name w:val="AP_Conclusion"/>
    <w:basedOn w:val="Normal"/>
    <w:pPr>
      <w:jc w:val="both"/>
    </w:pPr>
  </w:style>
  <w:style w:type="paragraph" w:customStyle="1" w:styleId="APH1">
    <w:name w:val="AP_H1"/>
    <w:basedOn w:val="Normal"/>
    <w:pPr>
      <w:spacing w:before="120" w:after="60"/>
    </w:pPr>
    <w:rPr>
      <w:b/>
      <w:caps/>
    </w:rPr>
  </w:style>
  <w:style w:type="paragraph" w:customStyle="1" w:styleId="APH2">
    <w:name w:val="AP_H2"/>
    <w:basedOn w:val="Normal"/>
    <w:pPr>
      <w:spacing w:before="120" w:after="60"/>
      <w:jc w:val="center"/>
    </w:pPr>
    <w:rPr>
      <w:b/>
      <w:caps/>
      <w:sz w:val="16"/>
    </w:rPr>
  </w:style>
  <w:style w:type="paragraph" w:customStyle="1" w:styleId="APObjectiveItem">
    <w:name w:val="AP_ObjectiveItem"/>
    <w:basedOn w:val="Normal"/>
    <w:pPr>
      <w:numPr>
        <w:numId w:val="20"/>
      </w:numPr>
      <w:tabs>
        <w:tab w:val="clear" w:pos="720"/>
        <w:tab w:val="left" w:pos="490"/>
      </w:tabs>
      <w:spacing w:after="60"/>
      <w:ind w:left="490" w:hanging="418"/>
    </w:pPr>
  </w:style>
  <w:style w:type="paragraph" w:customStyle="1" w:styleId="APObjective">
    <w:name w:val="AP_Objective"/>
    <w:basedOn w:val="Normal"/>
    <w:pPr>
      <w:spacing w:before="60"/>
      <w:jc w:val="center"/>
    </w:pPr>
  </w:style>
  <w:style w:type="paragraph" w:customStyle="1" w:styleId="APPracticalBulleted">
    <w:name w:val="AP_PracticalBulleted"/>
    <w:basedOn w:val="APPracticalPara"/>
    <w:pPr>
      <w:numPr>
        <w:numId w:val="21"/>
      </w:numPr>
      <w:tabs>
        <w:tab w:val="clear" w:pos="720"/>
      </w:tabs>
      <w:spacing w:after="60"/>
      <w:jc w:val="both"/>
    </w:pPr>
  </w:style>
  <w:style w:type="paragraph" w:customStyle="1" w:styleId="APPracticalPara">
    <w:name w:val="AP_PracticalPara"/>
    <w:basedOn w:val="Normal"/>
    <w:rPr>
      <w:vanish/>
      <w:color w:val="0000FF"/>
      <w:sz w:val="18"/>
      <w:u w:val="words" w:color="FFFFFF"/>
    </w:rPr>
  </w:style>
  <w:style w:type="paragraph" w:customStyle="1" w:styleId="APPracticalsTitle">
    <w:name w:val="AP_PracticalsTitle"/>
    <w:basedOn w:val="APPracticalPara"/>
    <w:pPr>
      <w:keepNext/>
      <w:spacing w:before="120"/>
      <w:ind w:left="360"/>
    </w:pPr>
    <w:rPr>
      <w:vanish w:val="0"/>
    </w:rPr>
  </w:style>
  <w:style w:type="paragraph" w:customStyle="1" w:styleId="APStepItem">
    <w:name w:val="AP_StepItem"/>
    <w:basedOn w:val="Normal"/>
    <w:pPr>
      <w:numPr>
        <w:numId w:val="23"/>
      </w:numPr>
      <w:spacing w:after="60"/>
      <w:jc w:val="both"/>
    </w:pPr>
  </w:style>
  <w:style w:type="paragraph" w:customStyle="1" w:styleId="APIDCodeText">
    <w:name w:val="AP_IDCodeText"/>
    <w:basedOn w:val="Normal"/>
    <w:pPr>
      <w:spacing w:after="120"/>
      <w:jc w:val="both"/>
    </w:pPr>
    <w:rPr>
      <w:sz w:val="18"/>
    </w:rPr>
  </w:style>
  <w:style w:type="paragraph" w:customStyle="1" w:styleId="APObjectives">
    <w:name w:val="AP_Objectives"/>
    <w:basedOn w:val="APObjective"/>
    <w:rPr>
      <w:b/>
    </w:rPr>
  </w:style>
  <w:style w:type="paragraph" w:customStyle="1" w:styleId="APTitle">
    <w:name w:val="AP_Title"/>
    <w:basedOn w:val="Normal"/>
    <w:pPr>
      <w:spacing w:after="240"/>
      <w:jc w:val="center"/>
    </w:pPr>
    <w:rPr>
      <w:b/>
    </w:rPr>
  </w:style>
  <w:style w:type="paragraph" w:customStyle="1" w:styleId="APCategoryTitleBold">
    <w:name w:val="AP_CategoryTitleBold"/>
    <w:basedOn w:val="Normal"/>
    <w:pPr>
      <w:spacing w:before="120"/>
    </w:pPr>
    <w:rPr>
      <w:b/>
    </w:rPr>
  </w:style>
  <w:style w:type="paragraph" w:customStyle="1" w:styleId="APAdditionalStepItem">
    <w:name w:val="AP_AdditionalStepItem"/>
    <w:basedOn w:val="Normal"/>
    <w:pPr>
      <w:numPr>
        <w:numId w:val="22"/>
      </w:numPr>
      <w:tabs>
        <w:tab w:val="clear" w:pos="432"/>
      </w:tabs>
      <w:spacing w:after="60"/>
    </w:pPr>
  </w:style>
  <w:style w:type="paragraph" w:customStyle="1" w:styleId="APCutLine">
    <w:name w:val="AP_CutLine"/>
    <w:basedOn w:val="Normal"/>
    <w:next w:val="PAParaText"/>
    <w:pPr>
      <w:pBdr>
        <w:top w:val="dashed" w:sz="4" w:space="1" w:color="auto"/>
      </w:pBdr>
    </w:pPr>
  </w:style>
  <w:style w:type="paragraph" w:customStyle="1" w:styleId="APContent">
    <w:name w:val="AP_Content"/>
    <w:basedOn w:val="Normal"/>
    <w:pPr>
      <w:jc w:val="center"/>
    </w:pPr>
    <w:rPr>
      <w:b/>
    </w:rPr>
  </w:style>
  <w:style w:type="paragraph" w:customStyle="1" w:styleId="APSignoffs">
    <w:name w:val="AP_Signoffs"/>
    <w:basedOn w:val="Signoff"/>
    <w:rPr>
      <w:b/>
    </w:rPr>
  </w:style>
  <w:style w:type="paragraph" w:customStyle="1" w:styleId="Signoff">
    <w:name w:val="Signoff"/>
    <w:basedOn w:val="Normal"/>
    <w:pPr>
      <w:jc w:val="center"/>
    </w:pPr>
  </w:style>
  <w:style w:type="paragraph" w:customStyle="1" w:styleId="APWPRefs">
    <w:name w:val="AP_WPRefs"/>
    <w:basedOn w:val="APWPRef"/>
    <w:rPr>
      <w:b/>
    </w:rPr>
  </w:style>
  <w:style w:type="paragraph" w:customStyle="1" w:styleId="APWPRef">
    <w:name w:val="AP_WPRef"/>
    <w:basedOn w:val="Normal"/>
    <w:pPr>
      <w:jc w:val="center"/>
    </w:pPr>
  </w:style>
  <w:style w:type="character" w:customStyle="1" w:styleId="CLPracticalLink">
    <w:name w:val="CL_PracticalLink"/>
    <w:basedOn w:val="DefaultParagraphFont"/>
    <w:rPr>
      <w:vanish/>
      <w:color w:val="auto"/>
      <w:u w:val="words" w:color="FFFFFF"/>
      <w:vertAlign w:val="superscript"/>
    </w:rPr>
  </w:style>
  <w:style w:type="paragraph" w:customStyle="1" w:styleId="CXStepCommentLine">
    <w:name w:val="CX_StepCommentLine"/>
    <w:basedOn w:val="CXStepComment"/>
    <w:pPr>
      <w:pBdr>
        <w:left w:val="single" w:sz="4" w:space="4" w:color="FFFFFF"/>
        <w:bottom w:val="single" w:sz="4" w:space="1" w:color="auto"/>
        <w:right w:val="single" w:sz="4" w:space="4" w:color="FFFFFF"/>
      </w:pBdr>
      <w:spacing w:after="40"/>
      <w:ind w:left="187" w:right="187"/>
      <w:jc w:val="center"/>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APStepSignoff">
    <w:name w:val="AP_StepSignoff"/>
    <w:basedOn w:val="Signoff"/>
  </w:style>
  <w:style w:type="paragraph" w:customStyle="1" w:styleId="CXPSTitle31">
    <w:name w:val="CX_PSTitle3.1"/>
    <w:basedOn w:val="PAParaText"/>
    <w:next w:val="Normal"/>
    <w:pPr>
      <w:keepNext/>
      <w:spacing w:before="240"/>
      <w:jc w:val="center"/>
    </w:pPr>
    <w:rPr>
      <w:b/>
    </w:rPr>
  </w:style>
  <w:style w:type="paragraph" w:customStyle="1" w:styleId="CXTitle">
    <w:name w:val="CX_Title"/>
    <w:basedOn w:val="Normal"/>
    <w:next w:val="Normal"/>
    <w:pPr>
      <w:spacing w:after="240"/>
      <w:jc w:val="center"/>
    </w:pPr>
    <w:rPr>
      <w:b/>
    </w:rPr>
  </w:style>
  <w:style w:type="paragraph" w:customStyle="1" w:styleId="PATitle">
    <w:name w:val="PA_Title"/>
    <w:basedOn w:val="Normal"/>
    <w:next w:val="PAParaText"/>
    <w:pPr>
      <w:spacing w:after="240"/>
      <w:jc w:val="center"/>
    </w:pPr>
    <w:rPr>
      <w:b/>
    </w:rPr>
  </w:style>
  <w:style w:type="paragraph" w:customStyle="1" w:styleId="CXStepItem">
    <w:name w:val="CX_StepItem"/>
    <w:basedOn w:val="Normal"/>
    <w:pPr>
      <w:numPr>
        <w:numId w:val="25"/>
      </w:numPr>
      <w:tabs>
        <w:tab w:val="clear" w:pos="360"/>
      </w:tabs>
      <w:spacing w:after="60"/>
      <w:jc w:val="both"/>
    </w:pPr>
  </w:style>
  <w:style w:type="paragraph" w:customStyle="1" w:styleId="CXSignoffs">
    <w:name w:val="CX_Signoffs"/>
    <w:basedOn w:val="Signoff"/>
    <w:rPr>
      <w:b/>
    </w:rPr>
  </w:style>
  <w:style w:type="paragraph" w:customStyle="1" w:styleId="CXContent">
    <w:name w:val="CX_Content"/>
    <w:basedOn w:val="Normal"/>
    <w:pPr>
      <w:jc w:val="center"/>
    </w:pPr>
    <w:rPr>
      <w:b/>
    </w:rPr>
  </w:style>
  <w:style w:type="paragraph" w:customStyle="1" w:styleId="CXStepSignoff">
    <w:name w:val="CX_StepSignoff"/>
    <w:basedOn w:val="Signoff"/>
  </w:style>
  <w:style w:type="paragraph" w:customStyle="1" w:styleId="1CXStepSignoffOrNa">
    <w:name w:val="$1_CX_StepSignoffOrNa"/>
    <w:basedOn w:val="Signoff"/>
  </w:style>
  <w:style w:type="paragraph" w:customStyle="1" w:styleId="2CXStepSignoffOrNa">
    <w:name w:val="$2_CX_StepSignoffOrNa"/>
    <w:basedOn w:val="Signoff"/>
  </w:style>
  <w:style w:type="paragraph" w:customStyle="1" w:styleId="Checkoff">
    <w:name w:val="Checkoff"/>
    <w:basedOn w:val="Normal"/>
    <w:pPr>
      <w:jc w:val="center"/>
    </w:pPr>
  </w:style>
  <w:style w:type="paragraph" w:customStyle="1" w:styleId="CXStepContent">
    <w:name w:val="CX_StepContent"/>
    <w:basedOn w:val="Normal"/>
  </w:style>
  <w:style w:type="paragraph" w:customStyle="1" w:styleId="CXGutter">
    <w:name w:val="CX_Gutter"/>
    <w:basedOn w:val="Normal"/>
  </w:style>
  <w:style w:type="character" w:customStyle="1" w:styleId="PAPPCRef">
    <w:name w:val="PA_PPCRef"/>
    <w:basedOn w:val="DefaultParagraphFont"/>
    <w:rPr>
      <w:color w:val="0000FF"/>
      <w:u w:val="single"/>
    </w:rPr>
  </w:style>
  <w:style w:type="character" w:customStyle="1" w:styleId="Bold">
    <w:name w:val="Bold"/>
    <w:basedOn w:val="DefaultParagraphFont"/>
    <w:rPr>
      <w:b/>
    </w:rPr>
  </w:style>
  <w:style w:type="paragraph" w:customStyle="1" w:styleId="PAListGroupTitle">
    <w:name w:val="PA_ListGroupTitle"/>
    <w:basedOn w:val="PAParaText"/>
    <w:next w:val="PAParaText"/>
    <w:pPr>
      <w:jc w:val="left"/>
    </w:pPr>
    <w:rPr>
      <w:b/>
    </w:rPr>
  </w:style>
  <w:style w:type="character" w:customStyle="1" w:styleId="UnderlineSingle">
    <w:name w:val="UnderlineSingle"/>
    <w:basedOn w:val="DefaultParagraphFont"/>
    <w:rPr>
      <w:u w:val="single"/>
    </w:rPr>
  </w:style>
  <w:style w:type="paragraph" w:customStyle="1" w:styleId="PAConclusion">
    <w:name w:val="PA_Conclusion"/>
    <w:basedOn w:val="PAParaText"/>
    <w:pPr>
      <w:jc w:val="left"/>
    </w:pPr>
  </w:style>
  <w:style w:type="paragraph" w:customStyle="1" w:styleId="APExplanation">
    <w:name w:val="AP_Explanation"/>
    <w:basedOn w:val="PAParaText"/>
    <w:rPr>
      <w:b/>
    </w:rPr>
  </w:style>
  <w:style w:type="character" w:customStyle="1" w:styleId="CLPracticalLinkTarget">
    <w:name w:val="CL_PracticalLinkTarget"/>
    <w:basedOn w:val="DefaultParagraphFont"/>
    <w:rPr>
      <w:color w:val="auto"/>
      <w:vertAlign w:val="superscript"/>
    </w:rPr>
  </w:style>
  <w:style w:type="paragraph" w:customStyle="1" w:styleId="CXStepItemNone">
    <w:name w:val="CX_StepItemNone"/>
    <w:basedOn w:val="Normal"/>
  </w:style>
  <w:style w:type="paragraph" w:customStyle="1" w:styleId="CXStepSignoffOrNa">
    <w:name w:val="CX_StepSignoffOrNa"/>
    <w:basedOn w:val="Signoff"/>
  </w:style>
  <w:style w:type="paragraph" w:customStyle="1" w:styleId="CXStepItemUnordered">
    <w:name w:val="CX_StepItemUnordered"/>
    <w:basedOn w:val="Normal"/>
    <w:pPr>
      <w:numPr>
        <w:numId w:val="31"/>
      </w:numPr>
      <w:spacing w:after="60"/>
    </w:pPr>
  </w:style>
  <w:style w:type="paragraph" w:customStyle="1" w:styleId="CXPSTitle32">
    <w:name w:val="CX_PSTitle3.2"/>
    <w:basedOn w:val="PAParaText"/>
    <w:next w:val="Normal"/>
    <w:pPr>
      <w:keepNext/>
      <w:spacing w:before="120"/>
      <w:jc w:val="left"/>
    </w:pPr>
    <w:rPr>
      <w:b/>
    </w:rPr>
  </w:style>
  <w:style w:type="paragraph" w:customStyle="1" w:styleId="CXPSTitle33">
    <w:name w:val="CX_PSTitle3.3"/>
    <w:basedOn w:val="PAParaText"/>
    <w:next w:val="Normal"/>
    <w:pPr>
      <w:keepNext/>
      <w:jc w:val="left"/>
    </w:pPr>
    <w:rPr>
      <w:u w:val="single"/>
    </w:rPr>
  </w:style>
  <w:style w:type="paragraph" w:customStyle="1" w:styleId="CXPSTitle51">
    <w:name w:val="CX_PSTitle5.1"/>
    <w:basedOn w:val="PAParaText"/>
    <w:next w:val="Normal"/>
    <w:pPr>
      <w:keepNext/>
      <w:spacing w:before="240"/>
      <w:jc w:val="center"/>
    </w:pPr>
    <w:rPr>
      <w:b/>
      <w:caps/>
    </w:rPr>
  </w:style>
  <w:style w:type="paragraph" w:customStyle="1" w:styleId="CXPSTitle52">
    <w:name w:val="CX_PSTitle5.2"/>
    <w:basedOn w:val="PAParaText"/>
    <w:next w:val="Normal"/>
    <w:pPr>
      <w:keepNext/>
      <w:spacing w:before="120"/>
      <w:jc w:val="left"/>
    </w:pPr>
    <w:rPr>
      <w:b/>
      <w:u w:val="single"/>
    </w:rPr>
  </w:style>
  <w:style w:type="paragraph" w:customStyle="1" w:styleId="CXPSTitle53">
    <w:name w:val="CX_PSTitle5.3"/>
    <w:basedOn w:val="PAParaText"/>
    <w:next w:val="Normal"/>
    <w:pPr>
      <w:keepNext/>
      <w:jc w:val="left"/>
    </w:pPr>
    <w:rPr>
      <w:b/>
    </w:rPr>
  </w:style>
  <w:style w:type="paragraph" w:customStyle="1" w:styleId="CXPSTitle54">
    <w:name w:val="CX_PSTitle5.4"/>
    <w:basedOn w:val="PAParaText"/>
    <w:next w:val="Normal"/>
    <w:pPr>
      <w:keepNext/>
      <w:jc w:val="left"/>
    </w:pPr>
    <w:rPr>
      <w:u w:val="single"/>
    </w:rPr>
  </w:style>
  <w:style w:type="paragraph" w:customStyle="1" w:styleId="CXPSTitle55">
    <w:name w:val="CX_PSTitle5.5"/>
    <w:basedOn w:val="PAParaText"/>
    <w:next w:val="Normal"/>
    <w:pPr>
      <w:keepNext/>
      <w:jc w:val="left"/>
    </w:pPr>
  </w:style>
  <w:style w:type="paragraph" w:customStyle="1" w:styleId="CXCheckoffs">
    <w:name w:val="CX_Checkoffs"/>
    <w:basedOn w:val="Checkoff"/>
    <w:rPr>
      <w:b/>
    </w:rPr>
  </w:style>
  <w:style w:type="paragraph" w:customStyle="1" w:styleId="CXStepCheckoff">
    <w:name w:val="CX_StepCheckoff"/>
    <w:basedOn w:val="Checkoff"/>
  </w:style>
  <w:style w:type="paragraph" w:customStyle="1" w:styleId="1CXStepContent">
    <w:name w:val="$1_CX_StepContent"/>
    <w:basedOn w:val="Normal"/>
  </w:style>
  <w:style w:type="paragraph" w:customStyle="1" w:styleId="2CXStepContent">
    <w:name w:val="$2_CX_StepContent"/>
    <w:basedOn w:val="Normal"/>
  </w:style>
  <w:style w:type="paragraph" w:customStyle="1" w:styleId="1CXStepSignoff">
    <w:name w:val="$1_CX_StepSignoff"/>
    <w:basedOn w:val="Signoff"/>
  </w:style>
  <w:style w:type="paragraph" w:customStyle="1" w:styleId="2CXStepSignoff">
    <w:name w:val="$2_CX_StepSignoff"/>
    <w:basedOn w:val="Signoff"/>
  </w:style>
  <w:style w:type="paragraph" w:customStyle="1" w:styleId="1CXStepCheckoff">
    <w:name w:val="$1_CX_StepCheckoff"/>
    <w:basedOn w:val="Checkoff"/>
  </w:style>
  <w:style w:type="paragraph" w:customStyle="1" w:styleId="2CXStepCheckoff">
    <w:name w:val="$2_CX_StepCheckoff"/>
    <w:basedOn w:val="Checkoff"/>
  </w:style>
  <w:style w:type="paragraph" w:customStyle="1" w:styleId="PAIntroduction">
    <w:name w:val="PA_Introduction"/>
    <w:basedOn w:val="PAParaText"/>
    <w:next w:val="PAParaText"/>
    <w:pPr>
      <w:keepNext/>
    </w:pPr>
  </w:style>
  <w:style w:type="paragraph" w:customStyle="1" w:styleId="APPractical">
    <w:name w:val="AP_Practical"/>
    <w:basedOn w:val="Normal"/>
    <w:rPr>
      <w:color w:val="DDDDDD"/>
    </w:rPr>
  </w:style>
  <w:style w:type="character" w:customStyle="1" w:styleId="PAFootnoteLink">
    <w:name w:val="PA_FootnoteLink"/>
    <w:basedOn w:val="DefaultParagraphFont"/>
    <w:rPr>
      <w:b/>
      <w:sz w:val="20"/>
      <w:vertAlign w:val="superscript"/>
    </w:rPr>
  </w:style>
  <w:style w:type="paragraph" w:customStyle="1" w:styleId="PASupplemental">
    <w:name w:val="PA_Supplemental"/>
    <w:basedOn w:val="PAParaText"/>
  </w:style>
  <w:style w:type="paragraph" w:customStyle="1" w:styleId="1CXGutter">
    <w:name w:val="$1_CX_Gutter"/>
    <w:basedOn w:val="CXGutter"/>
  </w:style>
  <w:style w:type="paragraph" w:customStyle="1" w:styleId="2CXGutter">
    <w:name w:val="$2_CX_Gutter"/>
    <w:basedOn w:val="CXGutter"/>
  </w:style>
  <w:style w:type="paragraph" w:customStyle="1" w:styleId="PAExplanation">
    <w:name w:val="PA_Explanation"/>
    <w:basedOn w:val="PAParaText"/>
  </w:style>
  <w:style w:type="paragraph" w:customStyle="1" w:styleId="PAExplanationTitle">
    <w:name w:val="PA_ExplanationTitle"/>
    <w:basedOn w:val="PAParaText"/>
    <w:pPr>
      <w:jc w:val="center"/>
    </w:pPr>
    <w:rPr>
      <w:b/>
    </w:rPr>
  </w:style>
  <w:style w:type="paragraph" w:customStyle="1" w:styleId="CXPSTitleDX11">
    <w:name w:val="CX_PSTitleDX1.1"/>
    <w:basedOn w:val="PAParaText"/>
    <w:pPr>
      <w:keepNext/>
      <w:pageBreakBefore/>
      <w:spacing w:before="240"/>
      <w:jc w:val="center"/>
    </w:pPr>
    <w:rPr>
      <w:b/>
      <w:caps/>
    </w:rPr>
  </w:style>
  <w:style w:type="paragraph" w:customStyle="1" w:styleId="CXPSTitleDX12">
    <w:name w:val="CX_PSTitleDX1.2"/>
    <w:basedOn w:val="PAParaText"/>
    <w:pPr>
      <w:keepNext/>
      <w:spacing w:before="120"/>
      <w:jc w:val="left"/>
    </w:pPr>
    <w:rPr>
      <w:b/>
      <w:caps/>
      <w:u w:val="single"/>
    </w:rPr>
  </w:style>
  <w:style w:type="paragraph" w:customStyle="1" w:styleId="CXPSTitleDX13">
    <w:name w:val="CX_PSTitleDX1.3"/>
    <w:basedOn w:val="PAParaText"/>
    <w:pPr>
      <w:keepNext/>
      <w:jc w:val="left"/>
    </w:pPr>
    <w:rPr>
      <w:b/>
      <w:caps/>
    </w:rPr>
  </w:style>
  <w:style w:type="paragraph" w:customStyle="1" w:styleId="CXPSTitleDX14">
    <w:name w:val="CX_PSTitleDX1.4"/>
    <w:basedOn w:val="PAParaText"/>
    <w:pPr>
      <w:keepNext/>
      <w:jc w:val="left"/>
    </w:pPr>
    <w:rPr>
      <w:b/>
    </w:rPr>
  </w:style>
  <w:style w:type="paragraph" w:customStyle="1" w:styleId="CXPSTitleDXN1">
    <w:name w:val="CX_PSTitleDXN.1"/>
    <w:basedOn w:val="PAParaText"/>
    <w:pPr>
      <w:keepNext/>
      <w:pageBreakBefore/>
      <w:spacing w:before="240"/>
      <w:jc w:val="center"/>
    </w:pPr>
    <w:rPr>
      <w:b/>
      <w:caps/>
    </w:rPr>
  </w:style>
  <w:style w:type="paragraph" w:customStyle="1" w:styleId="CXPSTitleDXN2">
    <w:name w:val="CX_PSTitleDXN.2"/>
    <w:basedOn w:val="PAParaText"/>
    <w:pPr>
      <w:keepNext/>
      <w:spacing w:before="120"/>
      <w:jc w:val="left"/>
    </w:pPr>
    <w:rPr>
      <w:b/>
      <w:caps/>
    </w:rPr>
  </w:style>
  <w:style w:type="paragraph" w:customStyle="1" w:styleId="CXPSTitleDXN3">
    <w:name w:val="CX_PSTitleDXN.3"/>
    <w:basedOn w:val="PAParaText"/>
    <w:pPr>
      <w:keepNext/>
      <w:jc w:val="left"/>
    </w:pPr>
    <w:rPr>
      <w:b/>
    </w:rPr>
  </w:style>
  <w:style w:type="paragraph" w:styleId="EndnoteText">
    <w:name w:val="endnote text"/>
    <w:basedOn w:val="Normal"/>
    <w:semiHidden/>
    <w:pPr>
      <w:spacing w:before="60"/>
    </w:pPr>
    <w:rPr>
      <w:szCs w:val="20"/>
    </w:rPr>
  </w:style>
  <w:style w:type="character" w:customStyle="1" w:styleId="PATitleIntro">
    <w:name w:val="PA_TitleIntro"/>
    <w:basedOn w:val="DefaultParagraphFont"/>
  </w:style>
  <w:style w:type="paragraph" w:customStyle="1" w:styleId="CXPSTitleDXN4">
    <w:name w:val="CX_PSTitleDXN.4"/>
    <w:basedOn w:val="PAParaText"/>
    <w:pPr>
      <w:keepNext/>
      <w:jc w:val="left"/>
    </w:pPr>
    <w:rPr>
      <w:b/>
    </w:rPr>
  </w:style>
  <w:style w:type="paragraph" w:customStyle="1" w:styleId="CXPSTitleDXN5">
    <w:name w:val="CX_PSTitleDXN.5"/>
    <w:basedOn w:val="PAParaText"/>
    <w:pPr>
      <w:keepNext/>
      <w:jc w:val="left"/>
    </w:pPr>
    <w:rPr>
      <w:b/>
    </w:rPr>
  </w:style>
  <w:style w:type="paragraph" w:customStyle="1" w:styleId="PAAppendixTitle">
    <w:name w:val="PA_AppendixTitle"/>
    <w:basedOn w:val="Normal"/>
    <w:pPr>
      <w:spacing w:after="240"/>
      <w:jc w:val="center"/>
    </w:pPr>
    <w:rPr>
      <w:b/>
      <w:caps/>
      <w:sz w:val="22"/>
    </w:rPr>
  </w:style>
  <w:style w:type="paragraph" w:styleId="TOAHeading">
    <w:name w:val="toa heading"/>
    <w:basedOn w:val="Normal"/>
    <w:next w:val="Normal"/>
    <w:semiHidden/>
    <w:pPr>
      <w:spacing w:before="120"/>
    </w:pPr>
    <w:rPr>
      <w:rFonts w:cs="Arial"/>
      <w:b/>
      <w:bCs/>
      <w:sz w:val="24"/>
    </w:rPr>
  </w:style>
  <w:style w:type="paragraph" w:customStyle="1" w:styleId="APIndexField">
    <w:name w:val="AP_IndexField"/>
    <w:basedOn w:val="PAParaText"/>
    <w:next w:val="PAParaText"/>
    <w:pPr>
      <w:spacing w:after="240"/>
      <w:jc w:val="right"/>
    </w:pPr>
  </w:style>
  <w:style w:type="paragraph" w:customStyle="1" w:styleId="APStepSignoffShaded">
    <w:name w:val="AP_StepSignoffShaded"/>
    <w:basedOn w:val="APStepSignoff"/>
    <w:pPr>
      <w:shd w:val="clear" w:color="auto" w:fill="00CCFF"/>
    </w:pPr>
  </w:style>
  <w:style w:type="paragraph" w:customStyle="1" w:styleId="APAssertion">
    <w:name w:val="AP_Assertion"/>
    <w:basedOn w:val="Normal"/>
    <w:pPr>
      <w:spacing w:before="60"/>
      <w:jc w:val="center"/>
    </w:pPr>
  </w:style>
  <w:style w:type="paragraph" w:customStyle="1" w:styleId="APAssertions">
    <w:name w:val="AP_Assertions"/>
    <w:basedOn w:val="APAssertion"/>
    <w:rPr>
      <w:b/>
    </w:rPr>
  </w:style>
  <w:style w:type="paragraph" w:customStyle="1" w:styleId="CXPSTitleDX15">
    <w:name w:val="CX_PSTitleDX1.5"/>
    <w:basedOn w:val="PAParaText"/>
    <w:pPr>
      <w:keepNext/>
    </w:pPr>
    <w:rPr>
      <w:b/>
    </w:rPr>
  </w:style>
  <w:style w:type="paragraph" w:customStyle="1" w:styleId="CXPageRefs">
    <w:name w:val="CX_PageRefs"/>
    <w:basedOn w:val="Normal"/>
  </w:style>
  <w:style w:type="paragraph" w:customStyle="1" w:styleId="CXPageRef">
    <w:name w:val="CX_PageRef"/>
    <w:basedOn w:val="Normal"/>
  </w:style>
  <w:style w:type="paragraph" w:customStyle="1" w:styleId="PAExcludeChildSteps">
    <w:name w:val="PA_ExcludeChildSteps"/>
    <w:basedOn w:val="Normal"/>
    <w:pPr>
      <w:jc w:val="center"/>
    </w:pPr>
  </w:style>
  <w:style w:type="paragraph" w:customStyle="1" w:styleId="CXStepComment">
    <w:name w:val="CX_StepComment"/>
    <w:basedOn w:val="Normal"/>
  </w:style>
  <w:style w:type="paragraph" w:customStyle="1" w:styleId="CXStepNa">
    <w:name w:val="CX_StepNa"/>
    <w:basedOn w:val="Signoff"/>
  </w:style>
  <w:style w:type="paragraph" w:customStyle="1" w:styleId="CXStepCheckoffLine">
    <w:name w:val="CX_StepCheckoffLine"/>
    <w:basedOn w:val="Checkoff"/>
    <w:pPr>
      <w:pBdr>
        <w:left w:val="single" w:sz="4" w:space="4" w:color="FFFFFF"/>
        <w:bottom w:val="single" w:sz="4" w:space="1" w:color="auto"/>
        <w:right w:val="single" w:sz="4" w:space="4" w:color="FFFFFF"/>
      </w:pBdr>
      <w:spacing w:after="40"/>
      <w:ind w:left="180" w:right="180"/>
    </w:pPr>
  </w:style>
  <w:style w:type="paragraph" w:customStyle="1" w:styleId="1CXStepCheckoffLine">
    <w:name w:val="$1_CX_StepCheckoffLine"/>
    <w:basedOn w:val="CXStepCheckoffLine"/>
  </w:style>
  <w:style w:type="paragraph" w:customStyle="1" w:styleId="2CXStepCheckoffLine">
    <w:name w:val="$2_CX_StepCheckoffLine"/>
    <w:basedOn w:val="CXStepCheckoffLine"/>
  </w:style>
  <w:style w:type="paragraph" w:customStyle="1" w:styleId="CXStepSignoffLine">
    <w:name w:val="CX_StepSignoffLine"/>
    <w:basedOn w:val="Signoff"/>
    <w:pPr>
      <w:pBdr>
        <w:left w:val="single" w:sz="4" w:space="4" w:color="FFFFFF"/>
        <w:bottom w:val="single" w:sz="4" w:space="1" w:color="auto"/>
        <w:right w:val="single" w:sz="4" w:space="4" w:color="FFFFFF"/>
      </w:pBdr>
      <w:spacing w:after="40"/>
      <w:ind w:left="180" w:right="180"/>
    </w:pPr>
  </w:style>
  <w:style w:type="paragraph" w:customStyle="1" w:styleId="1CXStepSignoffLine">
    <w:name w:val="$1_CX_StepSignoffLine"/>
    <w:basedOn w:val="CXStepSignoffLine"/>
  </w:style>
  <w:style w:type="paragraph" w:customStyle="1" w:styleId="2CXStepSignoffLine">
    <w:name w:val="$2_CX_StepSignoffLine"/>
    <w:basedOn w:val="CXStepSignoffLine"/>
  </w:style>
  <w:style w:type="paragraph" w:customStyle="1" w:styleId="CLSubtitle">
    <w:name w:val="CL_Subtitle"/>
    <w:basedOn w:val="Normal"/>
    <w:pPr>
      <w:spacing w:after="240"/>
      <w:jc w:val="center"/>
    </w:pPr>
    <w:rPr>
      <w:b/>
    </w:rPr>
  </w:style>
  <w:style w:type="paragraph" w:customStyle="1" w:styleId="PAIncludeChildSteps">
    <w:name w:val="PA_IncludeChildSteps"/>
    <w:basedOn w:val="Normal"/>
    <w:pPr>
      <w:jc w:val="center"/>
    </w:pPr>
  </w:style>
  <w:style w:type="paragraph" w:customStyle="1" w:styleId="APCategoryTitleItalic">
    <w:name w:val="AP_CategoryTitleItalic"/>
    <w:basedOn w:val="Normal"/>
    <w:pPr>
      <w:spacing w:before="120"/>
    </w:pPr>
    <w:rPr>
      <w:i/>
    </w:rPr>
  </w:style>
  <w:style w:type="paragraph" w:customStyle="1" w:styleId="APCategoryTitleUpper">
    <w:name w:val="AP_CategoryTitleUpper"/>
    <w:basedOn w:val="Normal"/>
    <w:pPr>
      <w:spacing w:before="120"/>
    </w:pPr>
    <w:rPr>
      <w:b/>
      <w:caps/>
    </w:rPr>
  </w:style>
  <w:style w:type="paragraph" w:customStyle="1" w:styleId="APCategoryTitleRegular">
    <w:name w:val="AP_CategoryTitleRegular"/>
    <w:basedOn w:val="Normal"/>
    <w:pPr>
      <w:spacing w:before="120"/>
    </w:pPr>
  </w:style>
  <w:style w:type="paragraph" w:customStyle="1" w:styleId="ElectSample">
    <w:name w:val="ElectSample"/>
    <w:basedOn w:val="PAParaText"/>
    <w:pPr>
      <w:pageBreakBefore/>
      <w:jc w:val="center"/>
    </w:pPr>
    <w:rPr>
      <w:b/>
    </w:rPr>
  </w:style>
  <w:style w:type="paragraph" w:customStyle="1" w:styleId="ElectSampleTitle">
    <w:name w:val="ElectSampleTitle"/>
    <w:basedOn w:val="Normal"/>
    <w:pPr>
      <w:jc w:val="center"/>
    </w:pPr>
    <w:rPr>
      <w:b/>
      <w:caps/>
    </w:rPr>
  </w:style>
  <w:style w:type="paragraph" w:customStyle="1" w:styleId="CXRASignificantAA">
    <w:name w:val="CX_RASignificantAA"/>
    <w:basedOn w:val="Normal"/>
    <w:pPr>
      <w:jc w:val="center"/>
    </w:pPr>
  </w:style>
  <w:style w:type="paragraph" w:customStyle="1" w:styleId="CXRAIRAA">
    <w:name w:val="CX_RAIRAA"/>
    <w:basedOn w:val="Normal"/>
    <w:pPr>
      <w:jc w:val="center"/>
    </w:pPr>
  </w:style>
  <w:style w:type="paragraph" w:customStyle="1" w:styleId="CXRASignificantRisk">
    <w:name w:val="CX_RASignificantRisk"/>
    <w:basedOn w:val="Normal"/>
    <w:pPr>
      <w:jc w:val="center"/>
    </w:pPr>
  </w:style>
  <w:style w:type="paragraph" w:customStyle="1" w:styleId="CXRAApproach">
    <w:name w:val="CX_RAApproach"/>
    <w:basedOn w:val="Normal"/>
    <w:pPr>
      <w:jc w:val="center"/>
    </w:pPr>
  </w:style>
  <w:style w:type="paragraph" w:customStyle="1" w:styleId="CXRAIR">
    <w:name w:val="CX_RAIR"/>
    <w:basedOn w:val="Normal"/>
    <w:pPr>
      <w:jc w:val="center"/>
    </w:pPr>
  </w:style>
  <w:style w:type="paragraph" w:customStyle="1" w:styleId="CXRACR">
    <w:name w:val="CX_RACR"/>
    <w:basedOn w:val="Normal"/>
    <w:pPr>
      <w:jc w:val="center"/>
    </w:pPr>
  </w:style>
  <w:style w:type="paragraph" w:customStyle="1" w:styleId="CXRARMM">
    <w:name w:val="CX_RARMM"/>
    <w:basedOn w:val="Normal"/>
    <w:pPr>
      <w:jc w:val="center"/>
    </w:pPr>
  </w:style>
  <w:style w:type="paragraph" w:customStyle="1" w:styleId="CXRAAuditApproach">
    <w:name w:val="CX_RAAuditApproach"/>
    <w:basedOn w:val="Normal"/>
    <w:pPr>
      <w:jc w:val="center"/>
    </w:pPr>
  </w:style>
  <w:style w:type="paragraph" w:customStyle="1" w:styleId="CXRAComments">
    <w:name w:val="CX_RAComments"/>
    <w:basedOn w:val="Normal"/>
    <w:pPr>
      <w:jc w:val="center"/>
    </w:pPr>
  </w:style>
  <w:style w:type="paragraph" w:customStyle="1" w:styleId="CXRAIRAABulleted">
    <w:name w:val="CX_RAIRAABulleted"/>
    <w:basedOn w:val="CXRAComments"/>
    <w:pPr>
      <w:numPr>
        <w:numId w:val="32"/>
      </w:numPr>
    </w:pPr>
  </w:style>
  <w:style w:type="paragraph" w:customStyle="1" w:styleId="CXStepJustify">
    <w:name w:val="CX_StepJustify"/>
    <w:basedOn w:val="Normal"/>
    <w:pPr>
      <w:jc w:val="both"/>
    </w:pPr>
  </w:style>
  <w:style w:type="character" w:customStyle="1" w:styleId="PACheckboxUnchecked">
    <w:name w:val="PA_CheckboxUnchecked"/>
    <w:basedOn w:val="DefaultParagraphFont"/>
  </w:style>
  <w:style w:type="character" w:customStyle="1" w:styleId="PACheckboxChecked">
    <w:name w:val="PA_CheckboxChecked"/>
    <w:basedOn w:val="DefaultParagraphFont"/>
  </w:style>
  <w:style w:type="paragraph" w:customStyle="1" w:styleId="APComment">
    <w:name w:val="AP_Comment"/>
    <w:basedOn w:val="Normal"/>
    <w:rPr>
      <w:color w:val="33CCCC"/>
    </w:rPr>
  </w:style>
  <w:style w:type="paragraph" w:customStyle="1" w:styleId="APSpecifiedRisk">
    <w:name w:val="AP_SpecifiedRisk"/>
    <w:basedOn w:val="Normal"/>
    <w:pPr>
      <w:jc w:val="center"/>
    </w:pPr>
    <w:rPr>
      <w:sz w:val="16"/>
    </w:rPr>
  </w:style>
  <w:style w:type="paragraph" w:customStyle="1" w:styleId="CXStepLeft">
    <w:name w:val="CX_StepLeft"/>
    <w:basedOn w:val="Normal"/>
  </w:style>
  <w:style w:type="paragraph" w:customStyle="1" w:styleId="APStepLeft">
    <w:name w:val="AP_StepLeft"/>
    <w:basedOn w:val="Normal"/>
  </w:style>
  <w:style w:type="paragraph" w:customStyle="1" w:styleId="CXCtItdependent">
    <w:name w:val="CX_CtItdependent"/>
    <w:basedOn w:val="Checkoff"/>
  </w:style>
  <w:style w:type="paragraph" w:customStyle="1" w:styleId="CXCtManual">
    <w:name w:val="CX_CtManual"/>
    <w:basedOn w:val="Checkoff"/>
  </w:style>
  <w:style w:type="paragraph" w:customStyle="1" w:styleId="Letterhead">
    <w:name w:val="Letterhead"/>
    <w:basedOn w:val="Normal"/>
    <w:next w:val="PAParaText"/>
    <w:pPr>
      <w:spacing w:after="120"/>
      <w:jc w:val="both"/>
    </w:pPr>
  </w:style>
  <w:style w:type="paragraph" w:customStyle="1" w:styleId="SampleElectionTitle">
    <w:name w:val="SampleElectionTitle"/>
    <w:basedOn w:val="Normal"/>
    <w:next w:val="PAParaText"/>
    <w:pPr>
      <w:spacing w:after="240"/>
      <w:jc w:val="center"/>
    </w:pPr>
    <w:rPr>
      <w:b/>
    </w:rPr>
  </w:style>
  <w:style w:type="character" w:customStyle="1" w:styleId="1PACheckboxUnchecked">
    <w:name w:val="$1_PA_CheckboxUnchecked"/>
    <w:basedOn w:val="PACheckboxUnchecked"/>
  </w:style>
  <w:style w:type="character" w:customStyle="1" w:styleId="1PACheckboxChecked">
    <w:name w:val="$1_PA_CheckboxChecked"/>
    <w:basedOn w:val="PACheckboxChecked"/>
  </w:style>
  <w:style w:type="paragraph" w:customStyle="1" w:styleId="APOutTablePracticalsTitle">
    <w:name w:val="AP_OutTablePracticalsTitle"/>
    <w:basedOn w:val="APPracticalsTitle"/>
    <w:rPr>
      <w:vanish/>
    </w:rPr>
  </w:style>
  <w:style w:type="character" w:styleId="EndnoteReference">
    <w:name w:val="endnote reference"/>
    <w:basedOn w:val="DefaultParagraphFont"/>
    <w:uiPriority w:val="99"/>
    <w:semiHidden/>
    <w:unhideWhenUsed/>
    <w:rsid w:val="00111EF1"/>
    <w:rPr>
      <w:vertAlign w:val="superscript"/>
    </w:rPr>
  </w:style>
  <w:style w:type="character" w:customStyle="1" w:styleId="PPCRefAICPAGuideaag-crv5233RIASEPaag-crv5233">
    <w:name w:val="PPCRef_AICPA_Guide_aag-crv_5.23_3_RIASEP_aag-crv_5.23_3"/>
    <w:basedOn w:val="PAPPCRef"/>
    <w:rsid w:val="00111EF1"/>
    <w:rPr>
      <w:color w:val="0000FF"/>
      <w:u w:val="single"/>
    </w:rPr>
  </w:style>
  <w:style w:type="character" w:customStyle="1" w:styleId="PPCRefAICPAPSarc9016RIASEParc9016">
    <w:name w:val="PPCRef_AICPA_PS_arc_90.16_RIASEP_arc_90.16"/>
    <w:basedOn w:val="PAPPCRef"/>
    <w:rsid w:val="00111EF1"/>
    <w:rPr>
      <w:color w:val="0000FF"/>
      <w:u w:val="single"/>
    </w:rPr>
  </w:style>
  <w:style w:type="character" w:customStyle="1" w:styleId="PPCRefAICPAPSarc90a16RIASEParc90a16">
    <w:name w:val="PPCRef_AICPA_PS_arc_90a.16_RIASEP_arc_90a.16"/>
    <w:basedOn w:val="PAPPCRef"/>
    <w:rsid w:val="00111EF1"/>
    <w:rPr>
      <w:color w:val="0000FF"/>
      <w:u w:val="single"/>
    </w:rPr>
  </w:style>
  <w:style w:type="character" w:customStyle="1" w:styleId="PPCRefAACAR614085047f604843966ff8424196a2a6614085047f604843966ff8424196a2a6">
    <w:name w:val="PPCRef_AA_CAR_614085047f604843966ff8424196a2a6_614085047f604843966ff8424196a2a6"/>
    <w:basedOn w:val="PAPPCRef"/>
    <w:rsid w:val="00111EF1"/>
    <w:rPr>
      <w:color w:val="0000FF"/>
      <w:u w:val="single"/>
    </w:rPr>
  </w:style>
  <w:style w:type="character" w:customStyle="1" w:styleId="PPCRefAICPAGuideaag-crv140RIASEPaag-crv140">
    <w:name w:val="PPCRef_AICPA_Guide_aag-crv_1.40_RIASEP_aag-crv_1.40"/>
    <w:basedOn w:val="PAPPCRef"/>
    <w:rsid w:val="00111EF1"/>
    <w:rPr>
      <w:color w:val="0000FF"/>
      <w:u w:val="single"/>
    </w:rPr>
  </w:style>
  <w:style w:type="character" w:customStyle="1" w:styleId="PPCRefAICPAPSet-cod1150040RIASEPet-cod1150040">
    <w:name w:val="PPCRef_AICPA_PS_et-cod_1.150.040_RIASEP_et-cod_1.150.040"/>
    <w:basedOn w:val="PAPPCRef"/>
    <w:rsid w:val="00111EF1"/>
    <w:rPr>
      <w:color w:val="0000FF"/>
      <w:u w:val="single"/>
    </w:rPr>
  </w:style>
  <w:style w:type="character" w:customStyle="1" w:styleId="PPCRefAACAR502d7400ed5141dcb3a43c53edc6f7d8502d7400ed5141dcb3a43c53edc6f7d8">
    <w:name w:val="PPCRef_AA_CAR_502d7400ed5141dcb3a43c53edc6f7d8_502d7400ed5141dcb3a43c53edc6f7d8"/>
    <w:basedOn w:val="PAPPCRef"/>
    <w:rsid w:val="00111EF1"/>
    <w:rPr>
      <w:color w:val="0000FF"/>
      <w:u w:val="single"/>
    </w:rPr>
  </w:style>
  <w:style w:type="character" w:customStyle="1" w:styleId="PPCRefAICPAPSet-cod1290010RIASEPet-cod1290010">
    <w:name w:val="PPCRef_AICPA_PS_et-cod_1.290.010_RIASEP_et-cod_1.290.010"/>
    <w:basedOn w:val="PAPPCRef"/>
    <w:rsid w:val="00111EF1"/>
    <w:rPr>
      <w:color w:val="0000FF"/>
      <w:u w:val="single"/>
    </w:rPr>
  </w:style>
  <w:style w:type="character" w:customStyle="1" w:styleId="PPCRefAACARc5877c3ea06641e7bf63217974b89683c5877c3ea06641e7bf63217974b89683">
    <w:name w:val="PPCRef_AA_CAR_c5877c3ea06641e7bf63217974b89683_c5877c3ea06641e7bf63217974b89683"/>
    <w:basedOn w:val="PAPPCRef"/>
    <w:rsid w:val="00111EF1"/>
    <w:rPr>
      <w:color w:val="0000FF"/>
      <w:u w:val="single"/>
    </w:rPr>
  </w:style>
  <w:style w:type="character" w:customStyle="1" w:styleId="PPCRefAACAR3b4fbc89efc44305bb792ea5ce6f7c843b4fbc89efc44305bb792ea5ce6f7c84">
    <w:name w:val="PPCRef_AA_CAR_3b4fbc89efc44305bb792ea5ce6f7c84_3b4fbc89efc44305bb792ea5ce6f7c84"/>
    <w:basedOn w:val="PAPPCRef"/>
    <w:rsid w:val="00111EF1"/>
    <w:rPr>
      <w:color w:val="0000FF"/>
      <w:u w:val="single"/>
    </w:rPr>
  </w:style>
  <w:style w:type="character" w:customStyle="1" w:styleId="PPCRefAICPAPSet-cod1295010RIASEPet-cod1295010">
    <w:name w:val="PPCRef_AICPA_PS_et-cod_1.295.010_RIASEP_et-cod_1.295.010"/>
    <w:basedOn w:val="PAPPCRef"/>
    <w:rsid w:val="00111EF1"/>
    <w:rPr>
      <w:color w:val="0000FF"/>
      <w:u w:val="single"/>
    </w:rPr>
  </w:style>
  <w:style w:type="character" w:customStyle="1" w:styleId="PPCRefAICPAPSet-cod1310001RIASEPet-cod1310001">
    <w:name w:val="PPCRef_AICPA_PS_et-cod_1.310.001_RIASEP_et-cod_1.310.001"/>
    <w:basedOn w:val="PAPPCRef"/>
    <w:rsid w:val="00111EF1"/>
    <w:rPr>
      <w:color w:val="0000FF"/>
      <w:u w:val="single"/>
    </w:rPr>
  </w:style>
  <w:style w:type="character" w:customStyle="1" w:styleId="PPCRefAACAR06bc6a38742141c2b8fc90c8648c0f6306bc6a38742141c2b8fc90c8648c0f63">
    <w:name w:val="PPCRef_AA_CAR_06bc6a38742141c2b8fc90c8648c0f63_06bc6a38742141c2b8fc90c8648c0f63"/>
    <w:basedOn w:val="PAPPCRef"/>
    <w:rsid w:val="00111EF1"/>
    <w:rPr>
      <w:color w:val="0000FF"/>
      <w:u w:val="single"/>
    </w:rPr>
  </w:style>
  <w:style w:type="character" w:customStyle="1" w:styleId="PPCRefAICPAGuideaag-crv12784RIASEPaag-crv12784">
    <w:name w:val="PPCRef_AICPA_Guide_aag-crv_1.278_4_RIASEP_aag-crv_1.278_4"/>
    <w:basedOn w:val="PAPPCRef"/>
    <w:rsid w:val="00111EF1"/>
    <w:rPr>
      <w:color w:val="0000FF"/>
      <w:u w:val="single"/>
    </w:rPr>
  </w:style>
  <w:style w:type="character" w:customStyle="1" w:styleId="PPCRefAACAR7e1878dc8a454ce4825625a072bcb7997e1878dc8a454ce4825625a072bcb799">
    <w:name w:val="PPCRef_AA_CAR_7e1878dc8a454ce4825625a072bcb799_7e1878dc8a454ce4825625a072bcb799"/>
    <w:basedOn w:val="PAPPCRef"/>
    <w:rsid w:val="00111EF1"/>
    <w:rPr>
      <w:color w:val="0000FF"/>
      <w:u w:val="single"/>
    </w:rPr>
  </w:style>
  <w:style w:type="character" w:customStyle="1" w:styleId="PPCRefAICPAPSarc6031bRIASEParc6031b">
    <w:name w:val="PPCRef_AICPA_PS_arc_60.31b_RIASEP_arc_60.31b"/>
    <w:basedOn w:val="PAPPCRef"/>
    <w:rsid w:val="00111EF1"/>
    <w:rPr>
      <w:color w:val="0000FF"/>
      <w:u w:val="single"/>
    </w:rPr>
  </w:style>
  <w:style w:type="character" w:customStyle="1" w:styleId="PPCRefAICPAPSarc60a26RIASEParc60a26">
    <w:name w:val="PPCRef_AICPA_PS_arc_60a.26_RIASEP_arc_60a.26"/>
    <w:basedOn w:val="PAPPCRef"/>
    <w:rsid w:val="00111EF1"/>
    <w:rPr>
      <w:color w:val="0000FF"/>
      <w:u w:val="single"/>
    </w:rPr>
  </w:style>
  <w:style w:type="character" w:customStyle="1" w:styleId="PPCRefAICPAPSarc60a75RIASEParc60a75">
    <w:name w:val="PPCRef_AICPA_PS_arc_60.a75_RIASEP_arc_60.a75"/>
    <w:basedOn w:val="PAPPCRef"/>
    <w:rsid w:val="00111EF1"/>
    <w:rPr>
      <w:color w:val="0000FF"/>
      <w:u w:val="single"/>
    </w:rPr>
  </w:style>
  <w:style w:type="character" w:customStyle="1" w:styleId="PPCRefAICPAPSarc60aa63RIASEParc60aa63">
    <w:name w:val="PPCRef_AICPA_PS_arc_60a.a63_RIASEP_arc_60a.a63"/>
    <w:basedOn w:val="PAPPCRef"/>
    <w:rsid w:val="00111EF1"/>
    <w:rPr>
      <w:color w:val="0000FF"/>
      <w:u w:val="single"/>
    </w:rPr>
  </w:style>
  <w:style w:type="character" w:customStyle="1" w:styleId="PPCRefAICPAPSarc9017RIASEParc9017">
    <w:name w:val="PPCRef_AICPA_PS_arc_90.17_RIASEP_arc_90.17"/>
    <w:basedOn w:val="PAPPCRef"/>
    <w:rsid w:val="00111EF1"/>
    <w:rPr>
      <w:color w:val="0000FF"/>
      <w:u w:val="single"/>
    </w:rPr>
  </w:style>
  <w:style w:type="character" w:customStyle="1" w:styleId="PPCRefAICPAPSarc90a17RIASEParc90a17">
    <w:name w:val="PPCRef_AICPA_PS_arc_90a.17_RIASEP_arc_90a.17"/>
    <w:basedOn w:val="PAPPCRef"/>
    <w:rsid w:val="00111E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common%20files\ppc\templates\20250501%20pcre\9A-2%20Engagement%20Ltr-Reviewed%20Personal%20F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9A-2 Engagement Ltr-Reviewed Personal FS.dotx</Template>
  <TotalTime>0</TotalTime>
  <Pages>3</Pages>
  <Words>1382</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PPC</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9A 2 Engagement Ltr Reviewed Personal FS</dc:title>
  <dc:subject/>
  <dc:creator>Avinash Dummalli Neelappa</dc:creator>
  <cp:keywords/>
  <dc:description/>
  <cp:lastModifiedBy>Julia C Ejarque Torres</cp:lastModifiedBy>
  <cp:revision>2</cp:revision>
  <cp:lastPrinted>2003-09-11T21:38:00Z</cp:lastPrinted>
  <dcterms:created xsi:type="dcterms:W3CDTF">2026-02-18T16:30:00Z</dcterms:created>
  <dcterms:modified xsi:type="dcterms:W3CDTF">2026-02-18T16:30:00Z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PC_Book_Acronym">
    <vt:lpwstr>CAR</vt:lpwstr>
  </property>
  <property fmtid="{D5CDD505-2E9C-101B-9397-08002B2CF9AE}" pid="3" name="PPC_Book_Name">
    <vt:lpwstr>Compilation and Review Engagements</vt:lpwstr>
  </property>
  <property fmtid="{D5CDD505-2E9C-101B-9397-08002B2CF9AE}" pid="4" name="PPC_CD_Acronym">
    <vt:lpwstr>AA</vt:lpwstr>
  </property>
  <property fmtid="{D5CDD505-2E9C-101B-9397-08002B2CF9AE}" pid="5" name="PPC_Company_Acronym">
    <vt:lpwstr>PPC</vt:lpwstr>
  </property>
  <property fmtid="{D5CDD505-2E9C-101B-9397-08002B2CF9AE}" pid="6" name="PPC_Product_Code">
    <vt:lpwstr>OBET</vt:lpwstr>
  </property>
  <property fmtid="{D5CDD505-2E9C-101B-9397-08002B2CF9AE}" pid="7" name="PPC_Product_Edition">
    <vt:lpwstr>(5/25)</vt:lpwstr>
  </property>
  <property fmtid="{D5CDD505-2E9C-101B-9397-08002B2CF9AE}" pid="8" name="PPC_Template_Appendix_Number">
    <vt:lpwstr>9A</vt:lpwstr>
  </property>
  <property fmtid="{D5CDD505-2E9C-101B-9397-08002B2CF9AE}" pid="9" name="PPC_Template_Client_Name">
    <vt:lpwstr>[Client Name]</vt:lpwstr>
  </property>
  <property fmtid="{D5CDD505-2E9C-101B-9397-08002B2CF9AE}" pid="10" name="PPC_Template_Data_Share">
    <vt:lpwstr>0</vt:lpwstr>
  </property>
  <property fmtid="{D5CDD505-2E9C-101B-9397-08002B2CF9AE}" pid="11" name="PPC_Template_Engagement_Date">
    <vt:lpwstr>[Engagement Date]</vt:lpwstr>
  </property>
  <property fmtid="{D5CDD505-2E9C-101B-9397-08002B2CF9AE}" pid="12" name="PPC_Template_File">
    <vt:lpwstr>9A-2 Engagement Ltr-Reviewed Personal FS.dotx</vt:lpwstr>
  </property>
  <property fmtid="{D5CDD505-2E9C-101B-9397-08002B2CF9AE}" pid="13" name="PPC_Template_ID">
    <vt:lpwstr>b241201d136f4153b4c3f818c4c6b1f4</vt:lpwstr>
  </property>
  <property fmtid="{D5CDD505-2E9C-101B-9397-08002B2CF9AE}" pid="14" name="PPC_Template_Menu_Type">
    <vt:lpwstr>CL</vt:lpwstr>
  </property>
  <property fmtid="{D5CDD505-2E9C-101B-9397-08002B2CF9AE}" pid="15" name="PPC_Template_Number">
    <vt:lpwstr>2</vt:lpwstr>
  </property>
  <property fmtid="{D5CDD505-2E9C-101B-9397-08002B2CF9AE}" pid="16" name="PPC_Template_Section">
    <vt:lpwstr>CL</vt:lpwstr>
  </property>
  <property fmtid="{D5CDD505-2E9C-101B-9397-08002B2CF9AE}" pid="17" name="PPC_Template_Security">
    <vt:lpwstr>False</vt:lpwstr>
  </property>
  <property fmtid="{D5CDD505-2E9C-101B-9397-08002B2CF9AE}" pid="18" name="PPC_Template_Title">
    <vt:lpwstr>APPENDIX 9A-2: Engagement Letter—Review, Accounting Services, and Preparation of Personal Financial Statements</vt:lpwstr>
  </property>
  <property fmtid="{D5CDD505-2E9C-101B-9397-08002B2CF9AE}" pid="19" name="PPC_Template_Title_Prefix">
    <vt:lpwstr>APPENDIX 9A-2</vt:lpwstr>
  </property>
  <property fmtid="{D5CDD505-2E9C-101B-9397-08002B2CF9AE}" pid="20" name="PPC_Template_Type">
    <vt:lpwstr>CL</vt:lpwstr>
  </property>
  <property fmtid="{D5CDD505-2E9C-101B-9397-08002B2CF9AE}" pid="21" name="PPC_Template_Version">
    <vt:lpwstr>202505.0</vt:lpwstr>
  </property>
  <property fmtid="{D5CDD505-2E9C-101B-9397-08002B2CF9AE}" pid="22" name="PPC_Workpaper_Reference">
    <vt:lpwstr>[WPRef]</vt:lpwstr>
  </property>
</Properties>
</file>