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570E7" w14:textId="77777777" w:rsidR="00515C6E" w:rsidRPr="000E3CE0" w:rsidRDefault="00515C6E">
      <w:pPr>
        <w:rPr>
          <w:rFonts w:ascii="Arial Narrow" w:hAnsi="Arial Narrow"/>
          <w:sz w:val="26"/>
          <w:szCs w:val="26"/>
        </w:rPr>
      </w:pPr>
      <w:bookmarkStart w:id="0" w:name="_GoBack"/>
      <w:bookmarkEnd w:id="0"/>
    </w:p>
    <w:p w14:paraId="2059182D" w14:textId="77777777" w:rsidR="00201208" w:rsidRPr="000E3CE0" w:rsidRDefault="00201208">
      <w:pPr>
        <w:rPr>
          <w:rFonts w:ascii="Arial Narrow" w:hAnsi="Arial Narrow"/>
          <w:sz w:val="26"/>
          <w:szCs w:val="26"/>
        </w:rPr>
      </w:pPr>
    </w:p>
    <w:p w14:paraId="15012A0D" w14:textId="77777777" w:rsidR="006E192E" w:rsidRPr="000E3CE0" w:rsidRDefault="006E192E" w:rsidP="006E192E">
      <w:pPr>
        <w:jc w:val="center"/>
        <w:rPr>
          <w:rFonts w:ascii="Arial Narrow" w:hAnsi="Arial Narrow"/>
          <w:b/>
          <w:sz w:val="26"/>
          <w:szCs w:val="26"/>
          <w:u w:val="single"/>
        </w:rPr>
      </w:pPr>
      <w:r w:rsidRPr="000E3CE0">
        <w:rPr>
          <w:rFonts w:ascii="Arial Narrow" w:hAnsi="Arial Narrow"/>
          <w:b/>
          <w:sz w:val="26"/>
          <w:szCs w:val="26"/>
          <w:u w:val="single"/>
        </w:rPr>
        <w:t>Independent Accountant’s Report on Applying Agreed</w:t>
      </w:r>
      <w:r w:rsidR="005D039B" w:rsidRPr="000E3CE0">
        <w:rPr>
          <w:rFonts w:ascii="Arial Narrow" w:hAnsi="Arial Narrow"/>
          <w:b/>
          <w:sz w:val="26"/>
          <w:szCs w:val="26"/>
          <w:u w:val="single"/>
        </w:rPr>
        <w:t>-</w:t>
      </w:r>
      <w:r w:rsidRPr="000E3CE0">
        <w:rPr>
          <w:rFonts w:ascii="Arial Narrow" w:hAnsi="Arial Narrow"/>
          <w:b/>
          <w:sz w:val="26"/>
          <w:szCs w:val="26"/>
          <w:u w:val="single"/>
        </w:rPr>
        <w:t>Upon Procedures</w:t>
      </w:r>
    </w:p>
    <w:p w14:paraId="68B6F4EF" w14:textId="77777777" w:rsidR="006307B1" w:rsidRPr="000E3CE0" w:rsidRDefault="006307B1" w:rsidP="006307B1">
      <w:pPr>
        <w:rPr>
          <w:rFonts w:ascii="Arial Narrow" w:hAnsi="Arial Narrow"/>
          <w:sz w:val="26"/>
          <w:szCs w:val="26"/>
        </w:rPr>
      </w:pPr>
    </w:p>
    <w:p w14:paraId="4DDF6837" w14:textId="77777777" w:rsidR="00EF7E08" w:rsidRPr="000E3CE0" w:rsidRDefault="00EF7E08" w:rsidP="00EF7E08">
      <w:pPr>
        <w:spacing w:after="0"/>
        <w:rPr>
          <w:rFonts w:ascii="Arial Narrow" w:hAnsi="Arial Narrow"/>
          <w:sz w:val="26"/>
          <w:szCs w:val="26"/>
        </w:rPr>
      </w:pPr>
      <w:r w:rsidRPr="000E3CE0">
        <w:rPr>
          <w:rFonts w:ascii="Arial Narrow" w:hAnsi="Arial Narrow"/>
          <w:sz w:val="26"/>
          <w:szCs w:val="26"/>
        </w:rPr>
        <w:t xml:space="preserve">To the Board of Directors of ABC </w:t>
      </w:r>
      <w:r w:rsidR="00D35193" w:rsidRPr="000E3CE0">
        <w:rPr>
          <w:rFonts w:ascii="Arial Narrow" w:hAnsi="Arial Narrow"/>
          <w:sz w:val="26"/>
          <w:szCs w:val="26"/>
        </w:rPr>
        <w:t xml:space="preserve">Company / </w:t>
      </w:r>
      <w:r w:rsidR="009A3667" w:rsidRPr="000E3CE0">
        <w:rPr>
          <w:rFonts w:ascii="Arial Narrow" w:hAnsi="Arial Narrow"/>
          <w:sz w:val="26"/>
          <w:szCs w:val="26"/>
        </w:rPr>
        <w:t>(</w:t>
      </w:r>
      <w:r w:rsidR="009A3667" w:rsidRPr="000E3CE0">
        <w:rPr>
          <w:rFonts w:ascii="Arial Narrow" w:hAnsi="Arial Narrow"/>
          <w:i/>
          <w:sz w:val="26"/>
          <w:szCs w:val="26"/>
        </w:rPr>
        <w:t>Mr. John Smith)</w:t>
      </w:r>
    </w:p>
    <w:p w14:paraId="0EADD555" w14:textId="77777777" w:rsidR="00EF7E08" w:rsidRPr="000E3CE0" w:rsidRDefault="009E2039" w:rsidP="00EF7E08">
      <w:pPr>
        <w:spacing w:after="0"/>
        <w:rPr>
          <w:rFonts w:ascii="Arial Narrow" w:hAnsi="Arial Narrow"/>
          <w:sz w:val="26"/>
          <w:szCs w:val="26"/>
        </w:rPr>
      </w:pPr>
      <w:r w:rsidRPr="000E3CE0">
        <w:rPr>
          <w:rFonts w:ascii="Arial Narrow" w:hAnsi="Arial Narrow"/>
          <w:sz w:val="26"/>
          <w:szCs w:val="26"/>
        </w:rPr>
        <w:t xml:space="preserve">  and Puerto Rico Treasury Department</w:t>
      </w:r>
    </w:p>
    <w:p w14:paraId="3DDDDF11" w14:textId="77777777" w:rsidR="00EF7E08" w:rsidRPr="000E3CE0" w:rsidRDefault="00EF7E08" w:rsidP="00EF7E08">
      <w:pPr>
        <w:spacing w:after="0"/>
        <w:rPr>
          <w:rFonts w:ascii="Arial Narrow" w:hAnsi="Arial Narrow"/>
          <w:sz w:val="26"/>
          <w:szCs w:val="26"/>
        </w:rPr>
      </w:pPr>
    </w:p>
    <w:p w14:paraId="03C36A11" w14:textId="77777777" w:rsidR="00804DFB" w:rsidRPr="000E3CE0" w:rsidRDefault="006E192E" w:rsidP="00B914CD">
      <w:pPr>
        <w:spacing w:after="0"/>
        <w:jc w:val="both"/>
        <w:rPr>
          <w:rFonts w:ascii="Arial Narrow" w:hAnsi="Arial Narrow"/>
          <w:sz w:val="26"/>
          <w:szCs w:val="26"/>
        </w:rPr>
      </w:pPr>
      <w:r w:rsidRPr="000E3CE0">
        <w:rPr>
          <w:rFonts w:ascii="Arial Narrow" w:hAnsi="Arial Narrow"/>
          <w:sz w:val="26"/>
          <w:szCs w:val="26"/>
        </w:rPr>
        <w:t xml:space="preserve">We have performed the procedures enumerated below, which were agreed to by </w:t>
      </w:r>
      <w:r w:rsidR="00EF7E08" w:rsidRPr="000E3CE0">
        <w:rPr>
          <w:rFonts w:ascii="Arial Narrow" w:hAnsi="Arial Narrow"/>
          <w:sz w:val="26"/>
          <w:szCs w:val="26"/>
        </w:rPr>
        <w:t>the management of ABC Company</w:t>
      </w:r>
      <w:r w:rsidR="009A3667" w:rsidRPr="000E3CE0">
        <w:rPr>
          <w:rFonts w:ascii="Arial Narrow" w:hAnsi="Arial Narrow"/>
          <w:sz w:val="26"/>
          <w:szCs w:val="26"/>
        </w:rPr>
        <w:t xml:space="preserve"> / </w:t>
      </w:r>
      <w:r w:rsidR="009A3667" w:rsidRPr="000E3CE0">
        <w:rPr>
          <w:rFonts w:ascii="Arial Narrow" w:hAnsi="Arial Narrow"/>
          <w:i/>
          <w:sz w:val="26"/>
          <w:szCs w:val="26"/>
        </w:rPr>
        <w:t>(Mr. John Smith</w:t>
      </w:r>
      <w:r w:rsidR="00E6285D" w:rsidRPr="000E3CE0">
        <w:rPr>
          <w:rFonts w:ascii="Arial Narrow" w:hAnsi="Arial Narrow"/>
          <w:i/>
          <w:sz w:val="26"/>
          <w:szCs w:val="26"/>
        </w:rPr>
        <w:t>)</w:t>
      </w:r>
      <w:r w:rsidR="00FE7D79" w:rsidRPr="000E3CE0">
        <w:rPr>
          <w:rFonts w:ascii="Arial Narrow" w:hAnsi="Arial Narrow"/>
          <w:i/>
          <w:sz w:val="26"/>
          <w:szCs w:val="26"/>
        </w:rPr>
        <w:t>,</w:t>
      </w:r>
      <w:r w:rsidR="00FE7D79" w:rsidRPr="000E3CE0">
        <w:rPr>
          <w:rFonts w:ascii="Arial Narrow" w:hAnsi="Arial Narrow"/>
          <w:sz w:val="26"/>
          <w:szCs w:val="26"/>
        </w:rPr>
        <w:t xml:space="preserve"> and the Puerto</w:t>
      </w:r>
      <w:r w:rsidR="00E6285D" w:rsidRPr="000E3CE0">
        <w:rPr>
          <w:rFonts w:ascii="Arial Narrow" w:hAnsi="Arial Narrow"/>
          <w:sz w:val="26"/>
          <w:szCs w:val="26"/>
        </w:rPr>
        <w:t xml:space="preserve"> Rico Treasury Department (the D</w:t>
      </w:r>
      <w:r w:rsidR="00FE7D79" w:rsidRPr="000E3CE0">
        <w:rPr>
          <w:rFonts w:ascii="Arial Narrow" w:hAnsi="Arial Narrow"/>
          <w:sz w:val="26"/>
          <w:szCs w:val="26"/>
        </w:rPr>
        <w:t>epartment)</w:t>
      </w:r>
      <w:r w:rsidR="009E2039" w:rsidRPr="000E3CE0">
        <w:rPr>
          <w:rFonts w:ascii="Arial Narrow" w:hAnsi="Arial Narrow"/>
          <w:sz w:val="26"/>
          <w:szCs w:val="26"/>
        </w:rPr>
        <w:t xml:space="preserve">, solely to assist </w:t>
      </w:r>
      <w:r w:rsidR="009A1C4D">
        <w:rPr>
          <w:rFonts w:ascii="Arial Narrow" w:hAnsi="Arial Narrow"/>
          <w:sz w:val="26"/>
          <w:szCs w:val="26"/>
        </w:rPr>
        <w:t xml:space="preserve">the Company / you and the Department in evaluating the reasonableness of the expenses included in the </w:t>
      </w:r>
      <w:r w:rsidR="00165C95" w:rsidRPr="000E3CE0">
        <w:rPr>
          <w:rFonts w:ascii="Arial Narrow" w:hAnsi="Arial Narrow"/>
          <w:sz w:val="26"/>
          <w:szCs w:val="26"/>
        </w:rPr>
        <w:t xml:space="preserve">accompanying </w:t>
      </w:r>
      <w:bookmarkStart w:id="1" w:name="OLE_LINK7"/>
      <w:bookmarkStart w:id="2" w:name="OLE_LINK8"/>
      <w:bookmarkStart w:id="3" w:name="OLE_LINK9"/>
      <w:bookmarkStart w:id="4" w:name="OLE_LINK1"/>
      <w:bookmarkStart w:id="5" w:name="OLE_LINK2"/>
      <w:bookmarkStart w:id="6" w:name="OLE_LINK3"/>
      <w:bookmarkStart w:id="7" w:name="OLE_LINK13"/>
      <w:bookmarkStart w:id="8" w:name="OLE_LINK14"/>
      <w:r w:rsidR="006A547E" w:rsidRPr="000E3CE0">
        <w:rPr>
          <w:rFonts w:ascii="Arial Narrow" w:eastAsia="Calibri" w:hAnsi="Arial Narrow" w:cs="Times New Roman"/>
          <w:sz w:val="26"/>
          <w:szCs w:val="26"/>
        </w:rPr>
        <w:t>Schedule of Expens</w:t>
      </w:r>
      <w:r w:rsidR="00E6285D" w:rsidRPr="000E3CE0">
        <w:rPr>
          <w:rFonts w:ascii="Arial Narrow" w:eastAsia="Calibri" w:hAnsi="Arial Narrow" w:cs="Times New Roman"/>
          <w:sz w:val="26"/>
          <w:szCs w:val="26"/>
        </w:rPr>
        <w:t>es C</w:t>
      </w:r>
      <w:r w:rsidR="006A547E" w:rsidRPr="000E3CE0">
        <w:rPr>
          <w:rFonts w:ascii="Arial Narrow" w:eastAsia="Calibri" w:hAnsi="Arial Narrow" w:cs="Times New Roman"/>
          <w:sz w:val="26"/>
          <w:szCs w:val="26"/>
        </w:rPr>
        <w:t xml:space="preserve">laimed </w:t>
      </w:r>
      <w:r w:rsidR="009A1C4D">
        <w:rPr>
          <w:rFonts w:ascii="Arial Narrow" w:eastAsia="Calibri" w:hAnsi="Arial Narrow" w:cs="Times New Roman"/>
          <w:sz w:val="26"/>
          <w:szCs w:val="26"/>
        </w:rPr>
        <w:t xml:space="preserve">on the </w:t>
      </w:r>
      <w:r w:rsidR="00871797">
        <w:rPr>
          <w:rFonts w:ascii="Arial Narrow" w:eastAsia="Calibri" w:hAnsi="Arial Narrow" w:cs="Times New Roman"/>
          <w:sz w:val="26"/>
          <w:szCs w:val="26"/>
        </w:rPr>
        <w:t>Income Tax Return</w:t>
      </w:r>
      <w:r w:rsidR="005D039B" w:rsidRPr="000E3CE0">
        <w:rPr>
          <w:rFonts w:ascii="Arial Narrow" w:eastAsia="Calibri" w:hAnsi="Arial Narrow" w:cs="Times New Roman"/>
          <w:sz w:val="26"/>
          <w:szCs w:val="26"/>
        </w:rPr>
        <w:t>,</w:t>
      </w:r>
      <w:r w:rsidR="006A547E" w:rsidRPr="000E3CE0">
        <w:rPr>
          <w:rFonts w:ascii="Arial Narrow" w:eastAsia="Calibri" w:hAnsi="Arial Narrow" w:cs="Times New Roman"/>
          <w:sz w:val="26"/>
          <w:szCs w:val="26"/>
        </w:rPr>
        <w:t xml:space="preserve"> </w:t>
      </w:r>
      <w:r w:rsidR="00E6285D" w:rsidRPr="000E3CE0">
        <w:rPr>
          <w:rFonts w:ascii="Arial Narrow" w:eastAsia="Calibri" w:hAnsi="Arial Narrow" w:cs="Times New Roman"/>
          <w:sz w:val="26"/>
          <w:szCs w:val="26"/>
        </w:rPr>
        <w:t xml:space="preserve">for the </w:t>
      </w:r>
      <w:r w:rsidR="006A547E" w:rsidRPr="000E3CE0">
        <w:rPr>
          <w:rFonts w:ascii="Arial Narrow" w:eastAsia="Calibri" w:hAnsi="Arial Narrow" w:cs="Times New Roman"/>
          <w:sz w:val="26"/>
          <w:szCs w:val="26"/>
        </w:rPr>
        <w:t xml:space="preserve">year ended </w:t>
      </w:r>
      <w:r w:rsidR="009A1C4D">
        <w:rPr>
          <w:rFonts w:ascii="Arial Narrow" w:eastAsia="Calibri" w:hAnsi="Arial Narrow" w:cs="Times New Roman"/>
          <w:sz w:val="26"/>
          <w:szCs w:val="26"/>
        </w:rPr>
        <w:t>(month, day, year)</w:t>
      </w:r>
      <w:r w:rsidR="00871797">
        <w:rPr>
          <w:rFonts w:ascii="Arial Narrow" w:eastAsia="Calibri" w:hAnsi="Arial Narrow" w:cs="Times New Roman"/>
          <w:sz w:val="26"/>
          <w:szCs w:val="26"/>
        </w:rPr>
        <w:t>,</w:t>
      </w:r>
      <w:r w:rsidR="009A1C4D">
        <w:rPr>
          <w:rFonts w:ascii="Arial Narrow" w:eastAsia="Calibri" w:hAnsi="Arial Narrow" w:cs="Times New Roman"/>
          <w:sz w:val="26"/>
          <w:szCs w:val="26"/>
        </w:rPr>
        <w:t xml:space="preserve"> as required by</w:t>
      </w:r>
      <w:r w:rsidR="006A547E" w:rsidRPr="000E3CE0">
        <w:rPr>
          <w:rFonts w:ascii="Arial Narrow" w:eastAsia="Calibri" w:hAnsi="Arial Narrow" w:cs="Times New Roman"/>
          <w:sz w:val="26"/>
          <w:szCs w:val="26"/>
        </w:rPr>
        <w:t xml:space="preserve"> Sections </w:t>
      </w:r>
      <w:r w:rsidR="009A1C4D" w:rsidRPr="000E3CE0">
        <w:rPr>
          <w:rFonts w:ascii="Arial Narrow" w:eastAsia="Calibri" w:hAnsi="Arial Narrow" w:cs="Times New Roman"/>
          <w:sz w:val="26"/>
          <w:szCs w:val="26"/>
        </w:rPr>
        <w:t>10</w:t>
      </w:r>
      <w:r w:rsidR="009A1C4D">
        <w:rPr>
          <w:rFonts w:ascii="Arial Narrow" w:eastAsia="Calibri" w:hAnsi="Arial Narrow" w:cs="Times New Roman"/>
          <w:sz w:val="26"/>
          <w:szCs w:val="26"/>
        </w:rPr>
        <w:t>2</w:t>
      </w:r>
      <w:r w:rsidR="009A1C4D" w:rsidRPr="000E3CE0">
        <w:rPr>
          <w:rFonts w:ascii="Arial Narrow" w:eastAsia="Calibri" w:hAnsi="Arial Narrow" w:cs="Times New Roman"/>
          <w:sz w:val="26"/>
          <w:szCs w:val="26"/>
        </w:rPr>
        <w:t>1</w:t>
      </w:r>
      <w:r w:rsidR="006A547E" w:rsidRPr="000E3CE0">
        <w:rPr>
          <w:rFonts w:ascii="Arial Narrow" w:eastAsia="Calibri" w:hAnsi="Arial Narrow" w:cs="Times New Roman"/>
          <w:sz w:val="26"/>
          <w:szCs w:val="26"/>
        </w:rPr>
        <w:t xml:space="preserve">.02 and 1022.04 of the Puerto Rico Internal </w:t>
      </w:r>
      <w:r w:rsidR="00440254" w:rsidRPr="000E3CE0">
        <w:rPr>
          <w:rFonts w:ascii="Arial Narrow" w:eastAsia="Calibri" w:hAnsi="Arial Narrow" w:cs="Times New Roman"/>
          <w:sz w:val="26"/>
          <w:szCs w:val="26"/>
        </w:rPr>
        <w:t>Revenue Code</w:t>
      </w:r>
      <w:r w:rsidR="009A1C4D">
        <w:rPr>
          <w:rFonts w:ascii="Arial Narrow" w:eastAsia="Calibri" w:hAnsi="Arial Narrow" w:cs="Times New Roman"/>
          <w:sz w:val="26"/>
          <w:szCs w:val="26"/>
        </w:rPr>
        <w:t xml:space="preserve"> of 2011</w:t>
      </w:r>
      <w:r w:rsidR="00440254" w:rsidRPr="000E3CE0">
        <w:rPr>
          <w:rFonts w:ascii="Arial Narrow" w:eastAsia="Calibri" w:hAnsi="Arial Narrow" w:cs="Times New Roman"/>
          <w:sz w:val="26"/>
          <w:szCs w:val="26"/>
        </w:rPr>
        <w:t>, as amended</w:t>
      </w:r>
      <w:r w:rsidR="009A1C4D">
        <w:rPr>
          <w:rFonts w:ascii="Arial Narrow" w:eastAsia="Calibri" w:hAnsi="Arial Narrow" w:cs="Times New Roman"/>
          <w:sz w:val="26"/>
          <w:szCs w:val="26"/>
        </w:rPr>
        <w:t xml:space="preserve">, and Circular Letter of Internal Revenue </w:t>
      </w:r>
      <w:r w:rsidR="00CC3FD8">
        <w:rPr>
          <w:rFonts w:ascii="Arial Narrow" w:eastAsia="Calibri" w:hAnsi="Arial Narrow" w:cs="Times New Roman"/>
          <w:sz w:val="26"/>
          <w:szCs w:val="26"/>
        </w:rPr>
        <w:t>No. 19-14</w:t>
      </w:r>
      <w:r w:rsidR="009A1C4D">
        <w:rPr>
          <w:rFonts w:ascii="Arial Narrow" w:eastAsia="Calibri" w:hAnsi="Arial Narrow" w:cs="Times New Roman"/>
          <w:sz w:val="26"/>
          <w:szCs w:val="26"/>
        </w:rPr>
        <w:t xml:space="preserve"> (CL 19-</w:t>
      </w:r>
      <w:r w:rsidR="00CC3FD8">
        <w:rPr>
          <w:rFonts w:ascii="Arial Narrow" w:eastAsia="Calibri" w:hAnsi="Arial Narrow" w:cs="Times New Roman"/>
          <w:sz w:val="26"/>
          <w:szCs w:val="26"/>
        </w:rPr>
        <w:t>14</w:t>
      </w:r>
      <w:r w:rsidR="009A1C4D">
        <w:rPr>
          <w:rFonts w:ascii="Arial Narrow" w:eastAsia="Calibri" w:hAnsi="Arial Narrow" w:cs="Times New Roman"/>
          <w:sz w:val="26"/>
          <w:szCs w:val="26"/>
        </w:rPr>
        <w:t>).</w:t>
      </w:r>
      <w:bookmarkEnd w:id="1"/>
      <w:bookmarkEnd w:id="2"/>
      <w:bookmarkEnd w:id="3"/>
      <w:bookmarkEnd w:id="4"/>
      <w:bookmarkEnd w:id="5"/>
      <w:bookmarkEnd w:id="6"/>
      <w:bookmarkEnd w:id="7"/>
      <w:bookmarkEnd w:id="8"/>
      <w:r w:rsidR="00B914CD">
        <w:rPr>
          <w:rFonts w:ascii="Arial Narrow" w:hAnsi="Arial Narrow"/>
          <w:sz w:val="26"/>
          <w:szCs w:val="26"/>
        </w:rPr>
        <w:t xml:space="preserve"> </w:t>
      </w:r>
      <w:r w:rsidR="00EF7E08" w:rsidRPr="000E3CE0">
        <w:rPr>
          <w:rFonts w:ascii="Arial Narrow" w:hAnsi="Arial Narrow"/>
          <w:sz w:val="26"/>
          <w:szCs w:val="26"/>
        </w:rPr>
        <w:t xml:space="preserve">The </w:t>
      </w:r>
      <w:r w:rsidR="00772964">
        <w:rPr>
          <w:rFonts w:ascii="Arial Narrow" w:hAnsi="Arial Narrow"/>
          <w:sz w:val="26"/>
          <w:szCs w:val="26"/>
        </w:rPr>
        <w:t>(Company’s management or Individual)</w:t>
      </w:r>
      <w:r w:rsidR="00772964" w:rsidRPr="000E3CE0">
        <w:rPr>
          <w:rFonts w:ascii="Arial Narrow" w:hAnsi="Arial Narrow"/>
          <w:sz w:val="26"/>
          <w:szCs w:val="26"/>
        </w:rPr>
        <w:t xml:space="preserve"> </w:t>
      </w:r>
      <w:r w:rsidR="00EF7E08" w:rsidRPr="000E3CE0">
        <w:rPr>
          <w:rFonts w:ascii="Arial Narrow" w:hAnsi="Arial Narrow"/>
          <w:sz w:val="26"/>
          <w:szCs w:val="26"/>
        </w:rPr>
        <w:t>is</w:t>
      </w:r>
      <w:r w:rsidR="00165C95" w:rsidRPr="000E3CE0">
        <w:rPr>
          <w:rFonts w:ascii="Arial Narrow" w:hAnsi="Arial Narrow"/>
          <w:sz w:val="26"/>
          <w:szCs w:val="26"/>
        </w:rPr>
        <w:t xml:space="preserve"> responsible for</w:t>
      </w:r>
      <w:r w:rsidR="00A8228F" w:rsidRPr="000E3CE0">
        <w:rPr>
          <w:rFonts w:ascii="Arial Narrow" w:hAnsi="Arial Narrow"/>
          <w:sz w:val="26"/>
          <w:szCs w:val="26"/>
        </w:rPr>
        <w:t xml:space="preserve"> </w:t>
      </w:r>
      <w:r w:rsidR="003278F0" w:rsidRPr="000E3CE0">
        <w:rPr>
          <w:rFonts w:ascii="Arial Narrow" w:hAnsi="Arial Narrow"/>
          <w:sz w:val="26"/>
          <w:szCs w:val="26"/>
        </w:rPr>
        <w:t xml:space="preserve">the </w:t>
      </w:r>
      <w:r w:rsidR="004D56B9" w:rsidRPr="000E3CE0">
        <w:rPr>
          <w:rFonts w:ascii="Arial Narrow" w:hAnsi="Arial Narrow"/>
          <w:sz w:val="26"/>
          <w:szCs w:val="26"/>
        </w:rPr>
        <w:t>Schedule</w:t>
      </w:r>
      <w:r w:rsidR="00772964">
        <w:rPr>
          <w:rFonts w:ascii="Arial Narrow" w:hAnsi="Arial Narrow"/>
          <w:sz w:val="26"/>
          <w:szCs w:val="26"/>
        </w:rPr>
        <w:t>.</w:t>
      </w:r>
      <w:r w:rsidR="00B914CD">
        <w:rPr>
          <w:rFonts w:ascii="Arial Narrow" w:hAnsi="Arial Narrow"/>
          <w:sz w:val="26"/>
          <w:szCs w:val="26"/>
        </w:rPr>
        <w:t xml:space="preserve"> </w:t>
      </w:r>
      <w:r w:rsidR="00A8228F" w:rsidRPr="000E3CE0">
        <w:rPr>
          <w:rFonts w:ascii="Arial Narrow" w:hAnsi="Arial Narrow"/>
          <w:sz w:val="26"/>
          <w:szCs w:val="26"/>
        </w:rPr>
        <w:t xml:space="preserve">The sufficiency of the procedures is solely the responsibility of </w:t>
      </w:r>
      <w:r w:rsidR="002A1271" w:rsidRPr="000E3CE0">
        <w:rPr>
          <w:rFonts w:ascii="Arial Narrow" w:hAnsi="Arial Narrow"/>
          <w:sz w:val="26"/>
          <w:szCs w:val="26"/>
        </w:rPr>
        <w:t xml:space="preserve">the </w:t>
      </w:r>
      <w:r w:rsidR="00772964">
        <w:rPr>
          <w:rFonts w:ascii="Arial Narrow" w:hAnsi="Arial Narrow"/>
          <w:sz w:val="26"/>
          <w:szCs w:val="26"/>
        </w:rPr>
        <w:t>parties specified in this report.</w:t>
      </w:r>
      <w:r w:rsidR="00A8228F" w:rsidRPr="000E3CE0">
        <w:rPr>
          <w:rFonts w:ascii="Arial Narrow" w:hAnsi="Arial Narrow"/>
          <w:sz w:val="26"/>
          <w:szCs w:val="26"/>
        </w:rPr>
        <w:t xml:space="preserve">  Consequently, we make no representation regarding the sufficiency of the procedures</w:t>
      </w:r>
      <w:r w:rsidR="003F4986" w:rsidRPr="000E3CE0">
        <w:rPr>
          <w:rFonts w:ascii="Arial Narrow" w:hAnsi="Arial Narrow"/>
          <w:sz w:val="26"/>
          <w:szCs w:val="26"/>
        </w:rPr>
        <w:t xml:space="preserve"> enumerated below either for the purpose for which this report has been requested or for any other purpose.</w:t>
      </w:r>
    </w:p>
    <w:p w14:paraId="7AC8CE50" w14:textId="77777777" w:rsidR="003F4986" w:rsidRPr="000E3CE0" w:rsidRDefault="003F4986" w:rsidP="00EF7AF0">
      <w:pPr>
        <w:spacing w:after="0"/>
        <w:jc w:val="both"/>
        <w:rPr>
          <w:rFonts w:ascii="Arial Narrow" w:hAnsi="Arial Narrow"/>
          <w:sz w:val="26"/>
          <w:szCs w:val="26"/>
        </w:rPr>
      </w:pPr>
      <w:r w:rsidRPr="000E3CE0">
        <w:rPr>
          <w:rFonts w:ascii="Arial Narrow" w:hAnsi="Arial Narrow"/>
          <w:sz w:val="26"/>
          <w:szCs w:val="26"/>
        </w:rPr>
        <w:t xml:space="preserve">The procedures </w:t>
      </w:r>
      <w:r w:rsidR="00772964">
        <w:rPr>
          <w:rFonts w:ascii="Arial Narrow" w:hAnsi="Arial Narrow"/>
          <w:sz w:val="26"/>
          <w:szCs w:val="26"/>
        </w:rPr>
        <w:t xml:space="preserve">and the associated </w:t>
      </w:r>
      <w:r w:rsidR="00134779">
        <w:rPr>
          <w:rFonts w:ascii="Arial Narrow" w:hAnsi="Arial Narrow"/>
          <w:sz w:val="26"/>
          <w:szCs w:val="26"/>
        </w:rPr>
        <w:t xml:space="preserve">exceptions, if any, </w:t>
      </w:r>
      <w:r w:rsidR="00772964">
        <w:rPr>
          <w:rFonts w:ascii="Arial Narrow" w:hAnsi="Arial Narrow"/>
          <w:sz w:val="26"/>
          <w:szCs w:val="26"/>
        </w:rPr>
        <w:t>are</w:t>
      </w:r>
      <w:r w:rsidR="00772964" w:rsidRPr="000E3CE0">
        <w:rPr>
          <w:rFonts w:ascii="Arial Narrow" w:hAnsi="Arial Narrow"/>
          <w:sz w:val="26"/>
          <w:szCs w:val="26"/>
        </w:rPr>
        <w:t xml:space="preserve"> </w:t>
      </w:r>
      <w:r w:rsidRPr="000E3CE0">
        <w:rPr>
          <w:rFonts w:ascii="Arial Narrow" w:hAnsi="Arial Narrow"/>
          <w:sz w:val="26"/>
          <w:szCs w:val="26"/>
        </w:rPr>
        <w:t>as follows:</w:t>
      </w:r>
    </w:p>
    <w:p w14:paraId="049FBF7D" w14:textId="5AFECFB2" w:rsidR="00990D8E" w:rsidRDefault="00C051B9" w:rsidP="004F2BC9">
      <w:pPr>
        <w:pStyle w:val="ListParagraph"/>
        <w:numPr>
          <w:ilvl w:val="0"/>
          <w:numId w:val="1"/>
        </w:numPr>
        <w:jc w:val="both"/>
        <w:rPr>
          <w:rFonts w:ascii="Arial Narrow" w:hAnsi="Arial Narrow"/>
          <w:sz w:val="26"/>
          <w:szCs w:val="26"/>
        </w:rPr>
      </w:pPr>
      <w:bookmarkStart w:id="9" w:name="OLE_LINK11"/>
      <w:r w:rsidRPr="000E3CE0">
        <w:rPr>
          <w:rFonts w:ascii="Arial Narrow" w:hAnsi="Arial Narrow"/>
          <w:sz w:val="26"/>
          <w:szCs w:val="26"/>
        </w:rPr>
        <w:t>Obtain</w:t>
      </w:r>
      <w:r w:rsidR="002F0B82">
        <w:rPr>
          <w:rFonts w:ascii="Arial Narrow" w:hAnsi="Arial Narrow"/>
          <w:sz w:val="26"/>
          <w:szCs w:val="26"/>
        </w:rPr>
        <w:t>ed</w:t>
      </w:r>
      <w:r w:rsidR="00990D8E" w:rsidRPr="000E3CE0">
        <w:rPr>
          <w:rFonts w:ascii="Arial Narrow" w:hAnsi="Arial Narrow"/>
          <w:sz w:val="26"/>
          <w:szCs w:val="26"/>
        </w:rPr>
        <w:t xml:space="preserve"> </w:t>
      </w:r>
      <w:r w:rsidR="00B914CD">
        <w:rPr>
          <w:rFonts w:ascii="Arial Narrow" w:hAnsi="Arial Narrow"/>
          <w:sz w:val="26"/>
          <w:szCs w:val="26"/>
        </w:rPr>
        <w:t>a draft of the</w:t>
      </w:r>
      <w:r w:rsidR="00871797">
        <w:rPr>
          <w:rFonts w:ascii="Arial Narrow" w:hAnsi="Arial Narrow"/>
          <w:sz w:val="26"/>
          <w:szCs w:val="26"/>
        </w:rPr>
        <w:t xml:space="preserve"> </w:t>
      </w:r>
      <w:r w:rsidR="00990D8E" w:rsidRPr="000E3CE0">
        <w:rPr>
          <w:rFonts w:ascii="Arial Narrow" w:hAnsi="Arial Narrow"/>
          <w:sz w:val="26"/>
          <w:szCs w:val="26"/>
        </w:rPr>
        <w:t xml:space="preserve">tax return </w:t>
      </w:r>
      <w:r w:rsidR="00192A94" w:rsidRPr="000E3CE0">
        <w:rPr>
          <w:rFonts w:ascii="Arial Narrow" w:hAnsi="Arial Narrow"/>
          <w:sz w:val="26"/>
          <w:szCs w:val="26"/>
        </w:rPr>
        <w:t>of ABC Company / (</w:t>
      </w:r>
      <w:r w:rsidR="00192A94" w:rsidRPr="000E3CE0">
        <w:rPr>
          <w:rFonts w:ascii="Arial Narrow" w:hAnsi="Arial Narrow"/>
          <w:i/>
          <w:sz w:val="26"/>
          <w:szCs w:val="26"/>
        </w:rPr>
        <w:t>Mr. Smith</w:t>
      </w:r>
      <w:r w:rsidR="00192A94" w:rsidRPr="000E3CE0">
        <w:rPr>
          <w:rFonts w:ascii="Arial Narrow" w:hAnsi="Arial Narrow"/>
          <w:sz w:val="26"/>
          <w:szCs w:val="26"/>
        </w:rPr>
        <w:t xml:space="preserve">) </w:t>
      </w:r>
      <w:r w:rsidR="00990D8E" w:rsidRPr="000E3CE0">
        <w:rPr>
          <w:rFonts w:ascii="Arial Narrow" w:hAnsi="Arial Narrow"/>
          <w:sz w:val="26"/>
          <w:szCs w:val="26"/>
        </w:rPr>
        <w:t xml:space="preserve">for </w:t>
      </w:r>
      <w:r w:rsidR="00192A94" w:rsidRPr="000E3CE0">
        <w:rPr>
          <w:rFonts w:ascii="Arial Narrow" w:hAnsi="Arial Narrow"/>
          <w:sz w:val="26"/>
          <w:szCs w:val="26"/>
        </w:rPr>
        <w:t xml:space="preserve">the </w:t>
      </w:r>
      <w:r w:rsidR="00990D8E" w:rsidRPr="000E3CE0">
        <w:rPr>
          <w:rFonts w:ascii="Arial Narrow" w:hAnsi="Arial Narrow"/>
          <w:sz w:val="26"/>
          <w:szCs w:val="26"/>
        </w:rPr>
        <w:t xml:space="preserve">year </w:t>
      </w:r>
      <w:r w:rsidR="00192A94" w:rsidRPr="000E3CE0">
        <w:rPr>
          <w:rFonts w:ascii="Arial Narrow" w:hAnsi="Arial Narrow"/>
          <w:sz w:val="26"/>
          <w:szCs w:val="26"/>
        </w:rPr>
        <w:t>ended _____</w:t>
      </w:r>
      <w:r w:rsidR="00990D8E" w:rsidRPr="000E3CE0">
        <w:rPr>
          <w:rFonts w:ascii="Arial Narrow" w:hAnsi="Arial Narrow"/>
          <w:sz w:val="26"/>
          <w:szCs w:val="26"/>
        </w:rPr>
        <w:t>20XX</w:t>
      </w:r>
      <w:r w:rsidR="00B914CD">
        <w:rPr>
          <w:rFonts w:ascii="Arial Narrow" w:hAnsi="Arial Narrow"/>
          <w:sz w:val="26"/>
          <w:szCs w:val="26"/>
        </w:rPr>
        <w:t>.</w:t>
      </w:r>
    </w:p>
    <w:p w14:paraId="7F81CB97" w14:textId="77777777" w:rsidR="00B914CD" w:rsidRPr="000E3CE0" w:rsidRDefault="00B914CD" w:rsidP="004F2BC9">
      <w:pPr>
        <w:pStyle w:val="ListParagraph"/>
        <w:numPr>
          <w:ilvl w:val="0"/>
          <w:numId w:val="1"/>
        </w:numPr>
        <w:jc w:val="both"/>
        <w:rPr>
          <w:rFonts w:ascii="Arial Narrow" w:hAnsi="Arial Narrow"/>
          <w:sz w:val="26"/>
          <w:szCs w:val="26"/>
        </w:rPr>
      </w:pPr>
      <w:r>
        <w:rPr>
          <w:rFonts w:ascii="Arial Narrow" w:hAnsi="Arial Narrow"/>
          <w:sz w:val="26"/>
          <w:szCs w:val="26"/>
        </w:rPr>
        <w:t xml:space="preserve">Compared </w:t>
      </w:r>
      <w:r w:rsidR="00871797">
        <w:rPr>
          <w:rFonts w:ascii="Arial Narrow" w:hAnsi="Arial Narrow"/>
          <w:sz w:val="26"/>
          <w:szCs w:val="26"/>
        </w:rPr>
        <w:t xml:space="preserve">the </w:t>
      </w:r>
      <w:r>
        <w:rPr>
          <w:rFonts w:ascii="Arial Narrow" w:hAnsi="Arial Narrow"/>
          <w:sz w:val="26"/>
          <w:szCs w:val="26"/>
        </w:rPr>
        <w:t xml:space="preserve">amounts included in the Schedule to the trial balance for the corresponding accounting period or to a detail of items comprising the amount claimed, and found them to </w:t>
      </w:r>
      <w:proofErr w:type="gramStart"/>
      <w:r>
        <w:rPr>
          <w:rFonts w:ascii="Arial Narrow" w:hAnsi="Arial Narrow"/>
          <w:sz w:val="26"/>
          <w:szCs w:val="26"/>
        </w:rPr>
        <w:t>be in agreement</w:t>
      </w:r>
      <w:proofErr w:type="gramEnd"/>
      <w:r>
        <w:rPr>
          <w:rFonts w:ascii="Arial Narrow" w:hAnsi="Arial Narrow"/>
          <w:sz w:val="26"/>
          <w:szCs w:val="26"/>
        </w:rPr>
        <w:t>, except for (describe exception).</w:t>
      </w:r>
    </w:p>
    <w:p w14:paraId="316C4E00" w14:textId="77777777" w:rsidR="00D35193" w:rsidRPr="000E3CE0" w:rsidRDefault="00C051B9" w:rsidP="00D35193">
      <w:pPr>
        <w:pStyle w:val="ListParagraph"/>
        <w:numPr>
          <w:ilvl w:val="0"/>
          <w:numId w:val="1"/>
        </w:numPr>
        <w:jc w:val="both"/>
        <w:rPr>
          <w:rFonts w:ascii="Arial Narrow" w:hAnsi="Arial Narrow"/>
          <w:sz w:val="26"/>
          <w:szCs w:val="26"/>
        </w:rPr>
      </w:pPr>
      <w:r w:rsidRPr="000E3CE0">
        <w:rPr>
          <w:rFonts w:ascii="Arial Narrow" w:hAnsi="Arial Narrow"/>
          <w:sz w:val="26"/>
          <w:szCs w:val="26"/>
        </w:rPr>
        <w:t>Compute</w:t>
      </w:r>
      <w:r w:rsidR="00B914CD">
        <w:rPr>
          <w:rFonts w:ascii="Arial Narrow" w:hAnsi="Arial Narrow"/>
          <w:sz w:val="26"/>
          <w:szCs w:val="26"/>
        </w:rPr>
        <w:t>d</w:t>
      </w:r>
      <w:r w:rsidR="00D35193" w:rsidRPr="000E3CE0">
        <w:rPr>
          <w:rFonts w:ascii="Arial Narrow" w:hAnsi="Arial Narrow"/>
          <w:sz w:val="26"/>
          <w:szCs w:val="26"/>
        </w:rPr>
        <w:t xml:space="preserve"> materiality level </w:t>
      </w:r>
      <w:r w:rsidR="004D56B9" w:rsidRPr="000E3CE0">
        <w:rPr>
          <w:rFonts w:ascii="Arial Narrow" w:hAnsi="Arial Narrow"/>
          <w:sz w:val="26"/>
          <w:szCs w:val="26"/>
        </w:rPr>
        <w:t xml:space="preserve">in accordance with the criteria established by </w:t>
      </w:r>
      <w:r w:rsidR="00CC3FD8">
        <w:rPr>
          <w:rFonts w:ascii="Arial Narrow" w:hAnsi="Arial Narrow"/>
          <w:sz w:val="26"/>
          <w:szCs w:val="26"/>
        </w:rPr>
        <w:t xml:space="preserve">CL 19-14. </w:t>
      </w:r>
      <w:r w:rsidR="00B914CD">
        <w:rPr>
          <w:rFonts w:ascii="Arial Narrow" w:hAnsi="Arial Narrow"/>
          <w:sz w:val="26"/>
          <w:szCs w:val="26"/>
        </w:rPr>
        <w:t>The computed materiality was $</w:t>
      </w:r>
      <w:proofErr w:type="gramStart"/>
      <w:r w:rsidR="00B914CD">
        <w:rPr>
          <w:rFonts w:ascii="Arial Narrow" w:hAnsi="Arial Narrow"/>
          <w:sz w:val="26"/>
          <w:szCs w:val="26"/>
        </w:rPr>
        <w:t>XX,XXX</w:t>
      </w:r>
      <w:proofErr w:type="gramEnd"/>
      <w:r w:rsidR="00B914CD">
        <w:rPr>
          <w:rFonts w:ascii="Arial Narrow" w:hAnsi="Arial Narrow"/>
          <w:sz w:val="26"/>
          <w:szCs w:val="26"/>
        </w:rPr>
        <w:t>.</w:t>
      </w:r>
    </w:p>
    <w:p w14:paraId="22F93071" w14:textId="77777777" w:rsidR="00804DFB" w:rsidRDefault="00C051B9" w:rsidP="004F2BC9">
      <w:pPr>
        <w:pStyle w:val="ListParagraph"/>
        <w:numPr>
          <w:ilvl w:val="0"/>
          <w:numId w:val="1"/>
        </w:numPr>
        <w:jc w:val="both"/>
        <w:rPr>
          <w:rFonts w:ascii="Arial Narrow" w:hAnsi="Arial Narrow"/>
          <w:sz w:val="26"/>
          <w:szCs w:val="26"/>
        </w:rPr>
      </w:pPr>
      <w:r w:rsidRPr="000E3CE0">
        <w:rPr>
          <w:rFonts w:ascii="Arial Narrow" w:hAnsi="Arial Narrow"/>
          <w:sz w:val="26"/>
          <w:szCs w:val="26"/>
        </w:rPr>
        <w:t>Compute</w:t>
      </w:r>
      <w:r w:rsidR="00B914CD">
        <w:rPr>
          <w:rFonts w:ascii="Arial Narrow" w:hAnsi="Arial Narrow"/>
          <w:sz w:val="26"/>
          <w:szCs w:val="26"/>
        </w:rPr>
        <w:t>d</w:t>
      </w:r>
      <w:r w:rsidR="00D35193" w:rsidRPr="000E3CE0">
        <w:rPr>
          <w:rFonts w:ascii="Arial Narrow" w:hAnsi="Arial Narrow"/>
          <w:sz w:val="26"/>
          <w:szCs w:val="26"/>
        </w:rPr>
        <w:t xml:space="preserve"> </w:t>
      </w:r>
      <w:r w:rsidR="004D56B9" w:rsidRPr="000E3CE0">
        <w:rPr>
          <w:rFonts w:ascii="Arial Narrow" w:hAnsi="Arial Narrow"/>
          <w:sz w:val="26"/>
          <w:szCs w:val="26"/>
        </w:rPr>
        <w:t xml:space="preserve">a representative sample using </w:t>
      </w:r>
      <w:r w:rsidR="00D35193" w:rsidRPr="000E3CE0">
        <w:rPr>
          <w:rFonts w:ascii="Arial Narrow" w:hAnsi="Arial Narrow"/>
          <w:sz w:val="26"/>
          <w:szCs w:val="26"/>
        </w:rPr>
        <w:t xml:space="preserve">sampling parameters </w:t>
      </w:r>
      <w:r w:rsidR="00804DFB" w:rsidRPr="000E3CE0">
        <w:rPr>
          <w:rFonts w:ascii="Arial Narrow" w:hAnsi="Arial Narrow"/>
          <w:sz w:val="26"/>
          <w:szCs w:val="26"/>
        </w:rPr>
        <w:t xml:space="preserve">in accordance with the criteria established by </w:t>
      </w:r>
      <w:r w:rsidR="00B914CD">
        <w:rPr>
          <w:rFonts w:ascii="Arial Narrow" w:hAnsi="Arial Narrow"/>
          <w:sz w:val="26"/>
          <w:szCs w:val="26"/>
        </w:rPr>
        <w:t>CL 19-</w:t>
      </w:r>
      <w:r w:rsidR="00CC3FD8">
        <w:rPr>
          <w:rFonts w:ascii="Arial Narrow" w:hAnsi="Arial Narrow"/>
          <w:sz w:val="26"/>
          <w:szCs w:val="26"/>
        </w:rPr>
        <w:t>14</w:t>
      </w:r>
      <w:r w:rsidR="00804DFB" w:rsidRPr="000E3CE0">
        <w:rPr>
          <w:rFonts w:ascii="Arial Narrow" w:hAnsi="Arial Narrow"/>
          <w:sz w:val="26"/>
          <w:szCs w:val="26"/>
        </w:rPr>
        <w:t>.</w:t>
      </w:r>
      <w:r w:rsidR="00B914CD">
        <w:rPr>
          <w:rFonts w:ascii="Arial Narrow" w:hAnsi="Arial Narrow"/>
          <w:sz w:val="26"/>
          <w:szCs w:val="26"/>
        </w:rPr>
        <w:t xml:space="preserve"> The sample size determined was XX.</w:t>
      </w:r>
    </w:p>
    <w:p w14:paraId="4CC41BBE" w14:textId="77777777" w:rsidR="00416497" w:rsidRDefault="00B914CD" w:rsidP="00416497">
      <w:pPr>
        <w:pStyle w:val="ListParagraph"/>
        <w:numPr>
          <w:ilvl w:val="0"/>
          <w:numId w:val="1"/>
        </w:numPr>
        <w:jc w:val="both"/>
        <w:rPr>
          <w:rFonts w:ascii="Arial Narrow" w:hAnsi="Arial Narrow"/>
          <w:sz w:val="26"/>
          <w:szCs w:val="26"/>
        </w:rPr>
      </w:pPr>
      <w:r>
        <w:rPr>
          <w:rFonts w:ascii="Arial Narrow" w:hAnsi="Arial Narrow"/>
          <w:sz w:val="26"/>
          <w:szCs w:val="26"/>
        </w:rPr>
        <w:t>Allocated the sample size determined in step 4 to the expense categories in the Schedule in accordance with the methodology established in CL 19-</w:t>
      </w:r>
      <w:r w:rsidR="00CC3FD8">
        <w:rPr>
          <w:rFonts w:ascii="Arial Narrow" w:hAnsi="Arial Narrow"/>
          <w:sz w:val="26"/>
          <w:szCs w:val="26"/>
        </w:rPr>
        <w:t>14</w:t>
      </w:r>
      <w:r>
        <w:rPr>
          <w:rFonts w:ascii="Arial Narrow" w:hAnsi="Arial Narrow"/>
          <w:sz w:val="26"/>
          <w:szCs w:val="26"/>
        </w:rPr>
        <w:t>.</w:t>
      </w:r>
    </w:p>
    <w:p w14:paraId="1A6926CF" w14:textId="77777777" w:rsidR="00416497" w:rsidRDefault="00B914CD" w:rsidP="00416497">
      <w:pPr>
        <w:pStyle w:val="ListParagraph"/>
        <w:numPr>
          <w:ilvl w:val="0"/>
          <w:numId w:val="1"/>
        </w:numPr>
        <w:jc w:val="both"/>
        <w:rPr>
          <w:rFonts w:ascii="Arial Narrow" w:hAnsi="Arial Narrow"/>
          <w:sz w:val="26"/>
          <w:szCs w:val="26"/>
        </w:rPr>
      </w:pPr>
      <w:r w:rsidRPr="00FF267F">
        <w:rPr>
          <w:rFonts w:ascii="Arial Narrow" w:hAnsi="Arial Narrow"/>
          <w:sz w:val="26"/>
          <w:szCs w:val="26"/>
        </w:rPr>
        <w:t>Obtained for each sample</w:t>
      </w:r>
      <w:r w:rsidR="00990D8E" w:rsidRPr="00FF267F">
        <w:rPr>
          <w:rFonts w:ascii="Arial Narrow" w:hAnsi="Arial Narrow"/>
          <w:sz w:val="26"/>
          <w:szCs w:val="26"/>
        </w:rPr>
        <w:t xml:space="preserve"> </w:t>
      </w:r>
      <w:r w:rsidR="00DA3648" w:rsidRPr="00FF267F">
        <w:rPr>
          <w:rFonts w:ascii="Arial Narrow" w:hAnsi="Arial Narrow"/>
          <w:sz w:val="26"/>
          <w:szCs w:val="26"/>
        </w:rPr>
        <w:t>selected</w:t>
      </w:r>
      <w:r w:rsidR="00192A94" w:rsidRPr="00FF267F">
        <w:rPr>
          <w:rFonts w:ascii="Arial Narrow" w:hAnsi="Arial Narrow"/>
          <w:sz w:val="26"/>
          <w:szCs w:val="26"/>
        </w:rPr>
        <w:t xml:space="preserve"> </w:t>
      </w:r>
      <w:r w:rsidRPr="00FF267F">
        <w:rPr>
          <w:rFonts w:ascii="Arial Narrow" w:hAnsi="Arial Narrow"/>
          <w:sz w:val="26"/>
          <w:szCs w:val="26"/>
        </w:rPr>
        <w:t xml:space="preserve">in </w:t>
      </w:r>
      <w:r w:rsidR="00CC3FD8">
        <w:rPr>
          <w:rFonts w:ascii="Arial Narrow" w:hAnsi="Arial Narrow"/>
          <w:sz w:val="26"/>
          <w:szCs w:val="26"/>
        </w:rPr>
        <w:t>s</w:t>
      </w:r>
      <w:r w:rsidRPr="00FF267F">
        <w:rPr>
          <w:rFonts w:ascii="Arial Narrow" w:hAnsi="Arial Narrow"/>
          <w:sz w:val="26"/>
          <w:szCs w:val="26"/>
        </w:rPr>
        <w:t xml:space="preserve">tep 5, supporting documentation (e.g. contracts, invoices, </w:t>
      </w:r>
      <w:r w:rsidR="00416497" w:rsidRPr="00FF267F">
        <w:rPr>
          <w:rFonts w:ascii="Arial Narrow" w:hAnsi="Arial Narrow"/>
          <w:sz w:val="26"/>
          <w:szCs w:val="26"/>
        </w:rPr>
        <w:t>purchase orders, receiving report, cancelled checks if paid before the issuance of this report, and other evidence necessary to validate that the expense was incurred</w:t>
      </w:r>
      <w:r w:rsidRPr="00FF267F">
        <w:rPr>
          <w:rFonts w:ascii="Arial Narrow" w:hAnsi="Arial Narrow"/>
          <w:sz w:val="26"/>
          <w:szCs w:val="26"/>
        </w:rPr>
        <w:t>) as provided in CL 19-</w:t>
      </w:r>
      <w:r w:rsidR="00CC3FD8">
        <w:rPr>
          <w:rFonts w:ascii="Arial Narrow" w:hAnsi="Arial Narrow"/>
          <w:sz w:val="26"/>
          <w:szCs w:val="26"/>
        </w:rPr>
        <w:t>14</w:t>
      </w:r>
      <w:r w:rsidRPr="00FF267F">
        <w:rPr>
          <w:rFonts w:ascii="Arial Narrow" w:hAnsi="Arial Narrow"/>
          <w:sz w:val="26"/>
          <w:szCs w:val="26"/>
        </w:rPr>
        <w:t xml:space="preserve"> for the applicable expense category</w:t>
      </w:r>
      <w:r w:rsidR="00416497" w:rsidRPr="00FF267F">
        <w:rPr>
          <w:rFonts w:ascii="Arial Narrow" w:hAnsi="Arial Narrow"/>
          <w:sz w:val="26"/>
          <w:szCs w:val="26"/>
        </w:rPr>
        <w:t xml:space="preserve">, and </w:t>
      </w:r>
      <w:r w:rsidRPr="00FF267F">
        <w:rPr>
          <w:rFonts w:ascii="Arial Narrow" w:hAnsi="Arial Narrow"/>
          <w:sz w:val="26"/>
          <w:szCs w:val="26"/>
        </w:rPr>
        <w:t xml:space="preserve">to ascertain that the expense is </w:t>
      </w:r>
      <w:r w:rsidR="00416497" w:rsidRPr="00FF267F">
        <w:rPr>
          <w:rFonts w:ascii="Arial Narrow" w:hAnsi="Arial Narrow"/>
          <w:sz w:val="26"/>
          <w:szCs w:val="26"/>
        </w:rPr>
        <w:t xml:space="preserve">reasonably </w:t>
      </w:r>
      <w:r w:rsidRPr="00FF267F">
        <w:rPr>
          <w:rFonts w:ascii="Arial Narrow" w:hAnsi="Arial Narrow"/>
          <w:sz w:val="26"/>
          <w:szCs w:val="26"/>
        </w:rPr>
        <w:t xml:space="preserve">related to the operations of the taxpayer (e.g. invoice or receipt is </w:t>
      </w:r>
      <w:r w:rsidR="00134779" w:rsidRPr="00FF267F">
        <w:rPr>
          <w:rFonts w:ascii="Arial Narrow" w:hAnsi="Arial Narrow"/>
          <w:sz w:val="26"/>
          <w:szCs w:val="26"/>
        </w:rPr>
        <w:t xml:space="preserve">addressed </w:t>
      </w:r>
      <w:r w:rsidRPr="00FF267F">
        <w:rPr>
          <w:rFonts w:ascii="Arial Narrow" w:hAnsi="Arial Narrow"/>
          <w:sz w:val="26"/>
          <w:szCs w:val="26"/>
        </w:rPr>
        <w:t>to the taxpayer)</w:t>
      </w:r>
      <w:r w:rsidR="00871797" w:rsidRPr="00FF267F">
        <w:rPr>
          <w:rFonts w:ascii="Arial Narrow" w:hAnsi="Arial Narrow"/>
          <w:sz w:val="26"/>
          <w:szCs w:val="26"/>
        </w:rPr>
        <w:t xml:space="preserve"> </w:t>
      </w:r>
    </w:p>
    <w:p w14:paraId="4F02A46C" w14:textId="77777777" w:rsidR="00DA3648" w:rsidRPr="00416497" w:rsidRDefault="00C051B9" w:rsidP="00416497">
      <w:pPr>
        <w:pStyle w:val="ListParagraph"/>
        <w:numPr>
          <w:ilvl w:val="0"/>
          <w:numId w:val="1"/>
        </w:numPr>
        <w:jc w:val="both"/>
        <w:rPr>
          <w:rFonts w:ascii="Arial Narrow" w:hAnsi="Arial Narrow"/>
          <w:sz w:val="26"/>
          <w:szCs w:val="26"/>
        </w:rPr>
      </w:pPr>
      <w:r w:rsidRPr="00416497">
        <w:rPr>
          <w:rFonts w:ascii="Arial Narrow" w:hAnsi="Arial Narrow"/>
          <w:sz w:val="26"/>
          <w:szCs w:val="26"/>
        </w:rPr>
        <w:lastRenderedPageBreak/>
        <w:t>Compare</w:t>
      </w:r>
      <w:r w:rsidR="00871797" w:rsidRPr="00416497">
        <w:rPr>
          <w:rFonts w:ascii="Arial Narrow" w:hAnsi="Arial Narrow"/>
          <w:sz w:val="26"/>
          <w:szCs w:val="26"/>
        </w:rPr>
        <w:t xml:space="preserve">d the amount of the item selected in step 5 to the supporting documentation obtained in step 6, and found to </w:t>
      </w:r>
      <w:proofErr w:type="gramStart"/>
      <w:r w:rsidR="00871797" w:rsidRPr="00416497">
        <w:rPr>
          <w:rFonts w:ascii="Arial Narrow" w:hAnsi="Arial Narrow"/>
          <w:sz w:val="26"/>
          <w:szCs w:val="26"/>
        </w:rPr>
        <w:t>be in agreement</w:t>
      </w:r>
      <w:proofErr w:type="gramEnd"/>
      <w:r w:rsidR="00871797" w:rsidRPr="00416497">
        <w:rPr>
          <w:rFonts w:ascii="Arial Narrow" w:hAnsi="Arial Narrow"/>
          <w:sz w:val="26"/>
          <w:szCs w:val="26"/>
        </w:rPr>
        <w:t>, except for (describe exception).</w:t>
      </w:r>
    </w:p>
    <w:p w14:paraId="336A992E" w14:textId="77777777" w:rsidR="00871797" w:rsidRPr="00871797" w:rsidRDefault="00871797" w:rsidP="00871797">
      <w:pPr>
        <w:pStyle w:val="ListParagraph"/>
        <w:numPr>
          <w:ilvl w:val="0"/>
          <w:numId w:val="1"/>
        </w:numPr>
        <w:jc w:val="both"/>
        <w:rPr>
          <w:rFonts w:ascii="Arial Narrow" w:hAnsi="Arial Narrow"/>
          <w:sz w:val="26"/>
          <w:szCs w:val="26"/>
        </w:rPr>
      </w:pPr>
      <w:r>
        <w:rPr>
          <w:rFonts w:ascii="Arial Narrow" w:hAnsi="Arial Narrow"/>
          <w:sz w:val="26"/>
          <w:szCs w:val="26"/>
        </w:rPr>
        <w:t xml:space="preserve">Compared the description on the supporting documentation with the expense category on the income tax return, and found them to </w:t>
      </w:r>
      <w:proofErr w:type="gramStart"/>
      <w:r>
        <w:rPr>
          <w:rFonts w:ascii="Arial Narrow" w:hAnsi="Arial Narrow"/>
          <w:sz w:val="26"/>
          <w:szCs w:val="26"/>
        </w:rPr>
        <w:t>be in agreement</w:t>
      </w:r>
      <w:proofErr w:type="gramEnd"/>
      <w:r>
        <w:rPr>
          <w:rFonts w:ascii="Arial Narrow" w:hAnsi="Arial Narrow"/>
          <w:sz w:val="26"/>
          <w:szCs w:val="26"/>
        </w:rPr>
        <w:t>, except for (describe the exception).</w:t>
      </w:r>
    </w:p>
    <w:bookmarkEnd w:id="9"/>
    <w:p w14:paraId="1B833A4D" w14:textId="77777777" w:rsidR="0059419C" w:rsidRPr="000E3CE0" w:rsidRDefault="0059419C" w:rsidP="00703D76">
      <w:pPr>
        <w:pStyle w:val="ListParagraph"/>
        <w:ind w:left="0"/>
        <w:jc w:val="both"/>
        <w:rPr>
          <w:rFonts w:ascii="Arial Narrow" w:hAnsi="Arial Narrow"/>
          <w:sz w:val="26"/>
          <w:szCs w:val="26"/>
        </w:rPr>
      </w:pPr>
    </w:p>
    <w:p w14:paraId="1460657B" w14:textId="77777777" w:rsidR="0013254A" w:rsidRPr="000E3CE0" w:rsidRDefault="0013254A" w:rsidP="00703D76">
      <w:pPr>
        <w:pStyle w:val="ListParagraph"/>
        <w:ind w:left="0"/>
        <w:jc w:val="both"/>
        <w:rPr>
          <w:rFonts w:ascii="Arial Narrow" w:hAnsi="Arial Narrow"/>
          <w:sz w:val="26"/>
          <w:szCs w:val="26"/>
        </w:rPr>
      </w:pPr>
      <w:r w:rsidRPr="000E3CE0">
        <w:rPr>
          <w:rFonts w:ascii="Arial Narrow" w:hAnsi="Arial Narrow"/>
          <w:sz w:val="26"/>
          <w:szCs w:val="26"/>
        </w:rPr>
        <w:t xml:space="preserve">This agreed-upon procedures engagement was conducted in accordance with attestation standards established by the American Institute of Certified Public Accountants.  We were not engaged in and did not conduct an examination or review, the objective of which would be the expression of an opinion or conclusion, respectively, on the accompanying </w:t>
      </w:r>
      <w:r w:rsidR="00804DFB" w:rsidRPr="000E3CE0">
        <w:rPr>
          <w:rFonts w:ascii="Arial Narrow" w:hAnsi="Arial Narrow"/>
          <w:sz w:val="26"/>
          <w:szCs w:val="26"/>
        </w:rPr>
        <w:t>Schedule of Expenses Claimed</w:t>
      </w:r>
      <w:r w:rsidR="00871797">
        <w:rPr>
          <w:rFonts w:ascii="Arial Narrow" w:hAnsi="Arial Narrow"/>
          <w:sz w:val="26"/>
          <w:szCs w:val="26"/>
        </w:rPr>
        <w:t xml:space="preserve"> on the Income Tax Return for the year ended (month, day, year)</w:t>
      </w:r>
      <w:r w:rsidRPr="000E3CE0">
        <w:rPr>
          <w:rFonts w:ascii="Arial Narrow" w:hAnsi="Arial Narrow"/>
          <w:sz w:val="26"/>
          <w:szCs w:val="26"/>
        </w:rPr>
        <w:t>.  Accordingly; we do not express such an opinion or conclusion. Had we performed additional procedures, or extended the samples selected, other matters might have come to our attention that would have been reported to you.</w:t>
      </w:r>
    </w:p>
    <w:p w14:paraId="5121DA6D" w14:textId="77777777" w:rsidR="00804DFB" w:rsidRPr="000E3CE0" w:rsidRDefault="00804DFB" w:rsidP="00703D76">
      <w:pPr>
        <w:pStyle w:val="ListParagraph"/>
        <w:ind w:left="0"/>
        <w:jc w:val="both"/>
        <w:rPr>
          <w:rFonts w:ascii="Arial Narrow" w:hAnsi="Arial Narrow"/>
          <w:sz w:val="26"/>
          <w:szCs w:val="26"/>
        </w:rPr>
      </w:pPr>
    </w:p>
    <w:p w14:paraId="1AC57106" w14:textId="77777777" w:rsidR="0059419C" w:rsidRPr="000E3CE0" w:rsidRDefault="0059419C" w:rsidP="00703D76">
      <w:pPr>
        <w:pStyle w:val="ListParagraph"/>
        <w:ind w:left="0"/>
        <w:jc w:val="both"/>
        <w:rPr>
          <w:rFonts w:ascii="Arial Narrow" w:hAnsi="Arial Narrow"/>
          <w:sz w:val="26"/>
          <w:szCs w:val="26"/>
        </w:rPr>
      </w:pPr>
      <w:r w:rsidRPr="000E3CE0">
        <w:rPr>
          <w:rFonts w:ascii="Arial Narrow" w:hAnsi="Arial Narrow"/>
          <w:sz w:val="26"/>
          <w:szCs w:val="26"/>
        </w:rPr>
        <w:t xml:space="preserve">This report is intended solely for the information and use of </w:t>
      </w:r>
      <w:r w:rsidR="00871797">
        <w:rPr>
          <w:rFonts w:ascii="Arial Narrow" w:hAnsi="Arial Narrow"/>
          <w:sz w:val="26"/>
          <w:szCs w:val="26"/>
        </w:rPr>
        <w:t xml:space="preserve">(management of </w:t>
      </w:r>
      <w:r w:rsidR="002A1271" w:rsidRPr="000E3CE0">
        <w:rPr>
          <w:rFonts w:ascii="Arial Narrow" w:hAnsi="Arial Narrow"/>
          <w:sz w:val="26"/>
          <w:szCs w:val="26"/>
        </w:rPr>
        <w:t>ABC Company</w:t>
      </w:r>
      <w:r w:rsidR="00D35193" w:rsidRPr="000E3CE0">
        <w:rPr>
          <w:rFonts w:ascii="Arial Narrow" w:hAnsi="Arial Narrow"/>
          <w:sz w:val="26"/>
          <w:szCs w:val="26"/>
        </w:rPr>
        <w:t xml:space="preserve"> / </w:t>
      </w:r>
      <w:r w:rsidR="00D35193" w:rsidRPr="000E3CE0">
        <w:rPr>
          <w:rFonts w:ascii="Arial Narrow" w:hAnsi="Arial Narrow"/>
          <w:i/>
          <w:sz w:val="26"/>
          <w:szCs w:val="26"/>
        </w:rPr>
        <w:t>Mr. Smith</w:t>
      </w:r>
      <w:r w:rsidR="00D35193" w:rsidRPr="000E3CE0">
        <w:rPr>
          <w:rFonts w:ascii="Arial Narrow" w:hAnsi="Arial Narrow"/>
          <w:sz w:val="26"/>
          <w:szCs w:val="26"/>
        </w:rPr>
        <w:t>)</w:t>
      </w:r>
      <w:r w:rsidRPr="000E3CE0">
        <w:rPr>
          <w:rFonts w:ascii="Arial Narrow" w:hAnsi="Arial Narrow"/>
          <w:sz w:val="26"/>
          <w:szCs w:val="26"/>
        </w:rPr>
        <w:t xml:space="preserve">, and </w:t>
      </w:r>
      <w:r w:rsidR="00440254" w:rsidRPr="000E3CE0">
        <w:rPr>
          <w:rFonts w:ascii="Arial Narrow" w:hAnsi="Arial Narrow"/>
          <w:sz w:val="26"/>
          <w:szCs w:val="26"/>
        </w:rPr>
        <w:t xml:space="preserve">the </w:t>
      </w:r>
      <w:r w:rsidR="009E2039" w:rsidRPr="000E3CE0">
        <w:rPr>
          <w:rFonts w:ascii="Arial Narrow" w:hAnsi="Arial Narrow"/>
          <w:sz w:val="26"/>
          <w:szCs w:val="26"/>
        </w:rPr>
        <w:t>Puerto Rico Treasury</w:t>
      </w:r>
      <w:r w:rsidRPr="000E3CE0">
        <w:rPr>
          <w:rFonts w:ascii="Arial Narrow" w:hAnsi="Arial Narrow"/>
          <w:sz w:val="26"/>
          <w:szCs w:val="26"/>
        </w:rPr>
        <w:t xml:space="preserve"> </w:t>
      </w:r>
      <w:r w:rsidR="00440254" w:rsidRPr="000E3CE0">
        <w:rPr>
          <w:rFonts w:ascii="Arial Narrow" w:hAnsi="Arial Narrow"/>
          <w:sz w:val="26"/>
          <w:szCs w:val="26"/>
        </w:rPr>
        <w:t xml:space="preserve">Department </w:t>
      </w:r>
      <w:r w:rsidRPr="000E3CE0">
        <w:rPr>
          <w:rFonts w:ascii="Arial Narrow" w:hAnsi="Arial Narrow"/>
          <w:sz w:val="26"/>
          <w:szCs w:val="26"/>
        </w:rPr>
        <w:t>and is not intended to be, and should not be, used by anyone other than the specified parties.</w:t>
      </w:r>
    </w:p>
    <w:p w14:paraId="238DBC76" w14:textId="77777777" w:rsidR="00D35193" w:rsidRPr="000E3CE0" w:rsidRDefault="00D35193" w:rsidP="000E3CE0">
      <w:pPr>
        <w:spacing w:after="0"/>
        <w:jc w:val="both"/>
        <w:rPr>
          <w:rFonts w:ascii="Arial Narrow" w:hAnsi="Arial Narrow"/>
          <w:sz w:val="26"/>
          <w:szCs w:val="26"/>
        </w:rPr>
      </w:pPr>
    </w:p>
    <w:p w14:paraId="0F83C713" w14:textId="77777777" w:rsidR="0059419C" w:rsidRPr="000E3CE0" w:rsidRDefault="0059419C" w:rsidP="00C620ED">
      <w:pPr>
        <w:spacing w:after="0"/>
        <w:ind w:left="4248" w:firstLine="708"/>
        <w:jc w:val="both"/>
        <w:rPr>
          <w:rFonts w:ascii="Arial Narrow" w:hAnsi="Arial Narrow"/>
          <w:sz w:val="26"/>
          <w:szCs w:val="26"/>
        </w:rPr>
      </w:pPr>
      <w:r w:rsidRPr="000E3CE0">
        <w:rPr>
          <w:rFonts w:ascii="Arial Narrow" w:hAnsi="Arial Narrow"/>
          <w:sz w:val="26"/>
          <w:szCs w:val="26"/>
        </w:rPr>
        <w:t>CPA</w:t>
      </w:r>
    </w:p>
    <w:p w14:paraId="4D78CCF6" w14:textId="77777777" w:rsidR="0059419C" w:rsidRPr="000E3CE0" w:rsidRDefault="0059419C" w:rsidP="00EF7AF0">
      <w:pPr>
        <w:spacing w:after="0"/>
        <w:rPr>
          <w:rFonts w:ascii="Arial Narrow" w:eastAsia="Times New Roman" w:hAnsi="Arial Narrow" w:cs="Times New Roman"/>
          <w:sz w:val="26"/>
          <w:szCs w:val="26"/>
        </w:rPr>
      </w:pPr>
      <w:r w:rsidRPr="000E3CE0">
        <w:rPr>
          <w:rFonts w:ascii="Arial Narrow" w:hAnsi="Arial Narrow"/>
          <w:sz w:val="26"/>
          <w:szCs w:val="26"/>
        </w:rPr>
        <w:tab/>
      </w:r>
      <w:r w:rsidRPr="000E3CE0">
        <w:rPr>
          <w:rFonts w:ascii="Arial Narrow" w:hAnsi="Arial Narrow"/>
          <w:sz w:val="26"/>
          <w:szCs w:val="26"/>
        </w:rPr>
        <w:tab/>
      </w:r>
      <w:r w:rsidRPr="000E3CE0">
        <w:rPr>
          <w:rFonts w:ascii="Arial Narrow" w:hAnsi="Arial Narrow"/>
          <w:sz w:val="26"/>
          <w:szCs w:val="26"/>
        </w:rPr>
        <w:tab/>
      </w:r>
      <w:r w:rsidRPr="000E3CE0">
        <w:rPr>
          <w:rFonts w:ascii="Arial Narrow" w:hAnsi="Arial Narrow"/>
          <w:sz w:val="26"/>
          <w:szCs w:val="26"/>
        </w:rPr>
        <w:tab/>
      </w:r>
      <w:r w:rsidRPr="000E3CE0">
        <w:rPr>
          <w:rFonts w:ascii="Arial Narrow" w:hAnsi="Arial Narrow"/>
          <w:sz w:val="26"/>
          <w:szCs w:val="26"/>
        </w:rPr>
        <w:tab/>
      </w:r>
      <w:r w:rsidRPr="000E3CE0">
        <w:rPr>
          <w:rFonts w:ascii="Arial Narrow" w:hAnsi="Arial Narrow"/>
          <w:sz w:val="26"/>
          <w:szCs w:val="26"/>
        </w:rPr>
        <w:tab/>
      </w:r>
      <w:r w:rsidRPr="000E3CE0">
        <w:rPr>
          <w:rFonts w:ascii="Arial Narrow" w:hAnsi="Arial Narrow"/>
          <w:sz w:val="26"/>
          <w:szCs w:val="26"/>
        </w:rPr>
        <w:tab/>
      </w:r>
      <w:proofErr w:type="spellStart"/>
      <w:r w:rsidRPr="000E3CE0">
        <w:rPr>
          <w:rFonts w:ascii="Arial Narrow" w:eastAsia="Times New Roman" w:hAnsi="Arial Narrow" w:cs="Times New Roman"/>
          <w:sz w:val="26"/>
          <w:szCs w:val="26"/>
        </w:rPr>
        <w:t>Lic</w:t>
      </w:r>
      <w:proofErr w:type="spellEnd"/>
      <w:r w:rsidR="008153CD" w:rsidRPr="000E3CE0">
        <w:rPr>
          <w:rFonts w:ascii="Arial Narrow" w:eastAsia="Times New Roman" w:hAnsi="Arial Narrow" w:cs="Times New Roman"/>
          <w:sz w:val="26"/>
          <w:szCs w:val="26"/>
        </w:rPr>
        <w:t xml:space="preserve">. </w:t>
      </w:r>
      <w:r w:rsidR="001D0BD4" w:rsidRPr="000E3CE0">
        <w:rPr>
          <w:rFonts w:ascii="Arial Narrow" w:eastAsia="Times New Roman" w:hAnsi="Arial Narrow" w:cs="Times New Roman"/>
          <w:sz w:val="26"/>
          <w:szCs w:val="26"/>
        </w:rPr>
        <w:t>XX</w:t>
      </w:r>
      <w:r w:rsidRPr="000E3CE0">
        <w:rPr>
          <w:rFonts w:ascii="Arial Narrow" w:eastAsia="Times New Roman" w:hAnsi="Arial Narrow" w:cs="Times New Roman"/>
          <w:sz w:val="26"/>
          <w:szCs w:val="26"/>
        </w:rPr>
        <w:t xml:space="preserve"> expiring on December 1, </w:t>
      </w:r>
      <w:r w:rsidR="008153CD" w:rsidRPr="000E3CE0">
        <w:rPr>
          <w:rFonts w:ascii="Arial Narrow" w:eastAsia="Times New Roman" w:hAnsi="Arial Narrow" w:cs="Times New Roman"/>
          <w:sz w:val="26"/>
          <w:szCs w:val="26"/>
        </w:rPr>
        <w:t>20XX</w:t>
      </w:r>
    </w:p>
    <w:p w14:paraId="2E5BE7E3" w14:textId="77777777" w:rsidR="0059419C" w:rsidRPr="000E3CE0" w:rsidRDefault="0059419C" w:rsidP="00703D76">
      <w:pPr>
        <w:pStyle w:val="ListParagraph"/>
        <w:ind w:left="0"/>
        <w:jc w:val="both"/>
        <w:rPr>
          <w:rFonts w:ascii="Arial Narrow" w:hAnsi="Arial Narrow"/>
          <w:sz w:val="26"/>
          <w:szCs w:val="26"/>
        </w:rPr>
      </w:pPr>
      <w:r w:rsidRPr="000E3CE0">
        <w:rPr>
          <w:rFonts w:ascii="Arial Narrow" w:hAnsi="Arial Narrow"/>
          <w:sz w:val="26"/>
          <w:szCs w:val="26"/>
        </w:rPr>
        <w:t>Date of Report</w:t>
      </w:r>
    </w:p>
    <w:p w14:paraId="16DBC63C" w14:textId="77777777" w:rsidR="00D35193" w:rsidRPr="000E3CE0" w:rsidRDefault="00EF7AF0" w:rsidP="000E3CE0">
      <w:pPr>
        <w:pStyle w:val="ListParagraph"/>
        <w:ind w:left="0"/>
        <w:jc w:val="both"/>
        <w:rPr>
          <w:rFonts w:ascii="Arial Narrow" w:hAnsi="Arial Narrow"/>
          <w:sz w:val="26"/>
          <w:szCs w:val="26"/>
        </w:rPr>
      </w:pPr>
      <w:r w:rsidRPr="000E3CE0">
        <w:rPr>
          <w:rFonts w:ascii="Arial Narrow" w:hAnsi="Arial Narrow"/>
          <w:sz w:val="26"/>
          <w:szCs w:val="26"/>
        </w:rPr>
        <w:t>City and Country</w:t>
      </w:r>
    </w:p>
    <w:p w14:paraId="0850AC50" w14:textId="77777777" w:rsidR="0059419C" w:rsidRPr="000E3CE0" w:rsidRDefault="0059419C" w:rsidP="00EF7AF0">
      <w:pPr>
        <w:pStyle w:val="ListParagraph"/>
        <w:spacing w:after="0" w:line="240" w:lineRule="auto"/>
        <w:ind w:left="0"/>
        <w:jc w:val="both"/>
        <w:rPr>
          <w:rFonts w:ascii="Arial Narrow" w:hAnsi="Arial Narrow"/>
          <w:sz w:val="26"/>
          <w:szCs w:val="26"/>
        </w:rPr>
      </w:pPr>
      <w:r w:rsidRPr="000E3CE0">
        <w:rPr>
          <w:rFonts w:ascii="Arial Narrow" w:eastAsia="Times New Roman" w:hAnsi="Arial Narrow" w:cs="Times New Roman"/>
          <w:sz w:val="26"/>
          <w:szCs w:val="26"/>
        </w:rPr>
        <w:t>Stamp No. ________ of the Puerto Rico Society</w:t>
      </w:r>
    </w:p>
    <w:p w14:paraId="19EF3B9A" w14:textId="77777777" w:rsidR="0059419C" w:rsidRPr="000E3CE0" w:rsidRDefault="0059419C" w:rsidP="00EF7AF0">
      <w:pPr>
        <w:spacing w:after="0" w:line="240" w:lineRule="auto"/>
        <w:rPr>
          <w:rFonts w:ascii="Arial Narrow" w:eastAsia="Times New Roman" w:hAnsi="Arial Narrow" w:cs="Times New Roman"/>
          <w:sz w:val="26"/>
          <w:szCs w:val="26"/>
        </w:rPr>
      </w:pPr>
      <w:r w:rsidRPr="000E3CE0">
        <w:rPr>
          <w:rFonts w:ascii="Arial Narrow" w:eastAsia="Times New Roman" w:hAnsi="Arial Narrow" w:cs="Times New Roman"/>
          <w:sz w:val="26"/>
          <w:szCs w:val="26"/>
        </w:rPr>
        <w:t>of Certified Public Accountants was affixed to the</w:t>
      </w:r>
    </w:p>
    <w:p w14:paraId="09CE41D0" w14:textId="77777777" w:rsidR="00201208" w:rsidRPr="000E3CE0" w:rsidRDefault="0059419C" w:rsidP="00C620ED">
      <w:pPr>
        <w:spacing w:after="0" w:line="240" w:lineRule="auto"/>
        <w:rPr>
          <w:rFonts w:ascii="Arial Narrow" w:hAnsi="Arial Narrow"/>
          <w:sz w:val="26"/>
          <w:szCs w:val="26"/>
        </w:rPr>
      </w:pPr>
      <w:r w:rsidRPr="000E3CE0">
        <w:rPr>
          <w:rFonts w:ascii="Arial Narrow" w:eastAsia="Times New Roman" w:hAnsi="Arial Narrow" w:cs="Times New Roman"/>
          <w:sz w:val="26"/>
          <w:szCs w:val="26"/>
        </w:rPr>
        <w:t xml:space="preserve">record copy of this report. </w:t>
      </w:r>
    </w:p>
    <w:sectPr w:rsidR="00201208" w:rsidRPr="000E3C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24D3A" w14:textId="77777777" w:rsidR="003F0603" w:rsidRDefault="003F0603" w:rsidP="008153CD">
      <w:pPr>
        <w:spacing w:after="0" w:line="240" w:lineRule="auto"/>
      </w:pPr>
      <w:r>
        <w:separator/>
      </w:r>
    </w:p>
  </w:endnote>
  <w:endnote w:type="continuationSeparator" w:id="0">
    <w:p w14:paraId="71D0DE4A" w14:textId="77777777" w:rsidR="003F0603" w:rsidRDefault="003F0603" w:rsidP="0081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975862"/>
      <w:docPartObj>
        <w:docPartGallery w:val="Page Numbers (Bottom of Page)"/>
        <w:docPartUnique/>
      </w:docPartObj>
    </w:sdtPr>
    <w:sdtEndPr>
      <w:rPr>
        <w:noProof/>
      </w:rPr>
    </w:sdtEndPr>
    <w:sdtContent>
      <w:p w14:paraId="5AC89DEC" w14:textId="77777777" w:rsidR="00192A94" w:rsidRDefault="00192A94">
        <w:pPr>
          <w:pStyle w:val="Footer"/>
          <w:jc w:val="right"/>
        </w:pPr>
        <w:r>
          <w:fldChar w:fldCharType="begin"/>
        </w:r>
        <w:r>
          <w:instrText xml:space="preserve"> PAGE   \* MERGEFORMAT </w:instrText>
        </w:r>
        <w:r>
          <w:fldChar w:fldCharType="separate"/>
        </w:r>
        <w:r w:rsidR="00C34BA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BAE66" w14:textId="77777777" w:rsidR="003F0603" w:rsidRDefault="003F0603" w:rsidP="008153CD">
      <w:pPr>
        <w:spacing w:after="0" w:line="240" w:lineRule="auto"/>
      </w:pPr>
      <w:r>
        <w:separator/>
      </w:r>
    </w:p>
  </w:footnote>
  <w:footnote w:type="continuationSeparator" w:id="0">
    <w:p w14:paraId="53DE187D" w14:textId="77777777" w:rsidR="003F0603" w:rsidRDefault="003F0603" w:rsidP="00815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6379E"/>
    <w:multiLevelType w:val="hybridMultilevel"/>
    <w:tmpl w:val="F9D27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BC4CB1"/>
    <w:multiLevelType w:val="hybridMultilevel"/>
    <w:tmpl w:val="229E54D6"/>
    <w:lvl w:ilvl="0" w:tplc="500A000F">
      <w:start w:val="1"/>
      <w:numFmt w:val="decimal"/>
      <w:lvlText w:val="%1."/>
      <w:lvlJc w:val="left"/>
      <w:pPr>
        <w:ind w:left="99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186465ED"/>
    <w:multiLevelType w:val="hybridMultilevel"/>
    <w:tmpl w:val="DCF6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C5AF0"/>
    <w:multiLevelType w:val="hybridMultilevel"/>
    <w:tmpl w:val="125CC8F8"/>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6B69610D"/>
    <w:multiLevelType w:val="hybridMultilevel"/>
    <w:tmpl w:val="2166A84E"/>
    <w:lvl w:ilvl="0" w:tplc="1A069CDE">
      <w:start w:val="1"/>
      <w:numFmt w:val="decimal"/>
      <w:lvlText w:val="%1."/>
      <w:lvlJc w:val="left"/>
      <w:pPr>
        <w:ind w:left="720" w:hanging="360"/>
      </w:pPr>
      <w:rPr>
        <w:rFonts w:ascii="Arial Narrow" w:eastAsiaTheme="minorHAnsi" w:hAnsi="Arial Narrow" w:cstheme="minorBidi"/>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2E"/>
    <w:rsid w:val="000553AA"/>
    <w:rsid w:val="00074714"/>
    <w:rsid w:val="00083D91"/>
    <w:rsid w:val="00090283"/>
    <w:rsid w:val="00092744"/>
    <w:rsid w:val="000C2BF8"/>
    <w:rsid w:val="000C2C9A"/>
    <w:rsid w:val="000E3CE0"/>
    <w:rsid w:val="000F681F"/>
    <w:rsid w:val="00131018"/>
    <w:rsid w:val="0013254A"/>
    <w:rsid w:val="00134779"/>
    <w:rsid w:val="00165C95"/>
    <w:rsid w:val="00173EA0"/>
    <w:rsid w:val="00192A94"/>
    <w:rsid w:val="001A5705"/>
    <w:rsid w:val="001D0BD4"/>
    <w:rsid w:val="001E4B1B"/>
    <w:rsid w:val="001F15BA"/>
    <w:rsid w:val="00201208"/>
    <w:rsid w:val="002A1271"/>
    <w:rsid w:val="002A135E"/>
    <w:rsid w:val="002B1B74"/>
    <w:rsid w:val="002F0A7B"/>
    <w:rsid w:val="002F0B82"/>
    <w:rsid w:val="00303E38"/>
    <w:rsid w:val="003278F0"/>
    <w:rsid w:val="003F0603"/>
    <w:rsid w:val="003F4986"/>
    <w:rsid w:val="00416497"/>
    <w:rsid w:val="004345D4"/>
    <w:rsid w:val="00440254"/>
    <w:rsid w:val="004435E8"/>
    <w:rsid w:val="004454CE"/>
    <w:rsid w:val="00465F0E"/>
    <w:rsid w:val="0048559E"/>
    <w:rsid w:val="004B1458"/>
    <w:rsid w:val="004B5618"/>
    <w:rsid w:val="004D56B9"/>
    <w:rsid w:val="004D6B7F"/>
    <w:rsid w:val="004F2BC9"/>
    <w:rsid w:val="004F5177"/>
    <w:rsid w:val="00515C6E"/>
    <w:rsid w:val="00541B02"/>
    <w:rsid w:val="005505EC"/>
    <w:rsid w:val="0059419C"/>
    <w:rsid w:val="005D039B"/>
    <w:rsid w:val="005D4E22"/>
    <w:rsid w:val="00613E70"/>
    <w:rsid w:val="006307B1"/>
    <w:rsid w:val="006A547E"/>
    <w:rsid w:val="006C6E9E"/>
    <w:rsid w:val="006D5306"/>
    <w:rsid w:val="006E192E"/>
    <w:rsid w:val="00703D76"/>
    <w:rsid w:val="00710E93"/>
    <w:rsid w:val="007239A5"/>
    <w:rsid w:val="0076755B"/>
    <w:rsid w:val="00772964"/>
    <w:rsid w:val="007C6653"/>
    <w:rsid w:val="007E7FE7"/>
    <w:rsid w:val="0080187E"/>
    <w:rsid w:val="00804DFB"/>
    <w:rsid w:val="008153CD"/>
    <w:rsid w:val="0082352F"/>
    <w:rsid w:val="0084713F"/>
    <w:rsid w:val="00871797"/>
    <w:rsid w:val="008A0322"/>
    <w:rsid w:val="008A2257"/>
    <w:rsid w:val="008E3934"/>
    <w:rsid w:val="009716D9"/>
    <w:rsid w:val="00990D8E"/>
    <w:rsid w:val="00993086"/>
    <w:rsid w:val="009A1C4D"/>
    <w:rsid w:val="009A3667"/>
    <w:rsid w:val="009B7F2F"/>
    <w:rsid w:val="009E2039"/>
    <w:rsid w:val="009F4919"/>
    <w:rsid w:val="00A737A6"/>
    <w:rsid w:val="00A8228F"/>
    <w:rsid w:val="00A9147A"/>
    <w:rsid w:val="00A9684B"/>
    <w:rsid w:val="00AF1122"/>
    <w:rsid w:val="00B60D68"/>
    <w:rsid w:val="00B914CD"/>
    <w:rsid w:val="00BD7461"/>
    <w:rsid w:val="00BD7F65"/>
    <w:rsid w:val="00C051B9"/>
    <w:rsid w:val="00C12410"/>
    <w:rsid w:val="00C21357"/>
    <w:rsid w:val="00C2413E"/>
    <w:rsid w:val="00C34BA6"/>
    <w:rsid w:val="00C40D94"/>
    <w:rsid w:val="00C620ED"/>
    <w:rsid w:val="00CB0078"/>
    <w:rsid w:val="00CC3FD8"/>
    <w:rsid w:val="00D35193"/>
    <w:rsid w:val="00D7498B"/>
    <w:rsid w:val="00DA3648"/>
    <w:rsid w:val="00E07DA8"/>
    <w:rsid w:val="00E143C6"/>
    <w:rsid w:val="00E22CF0"/>
    <w:rsid w:val="00E6285D"/>
    <w:rsid w:val="00EA501C"/>
    <w:rsid w:val="00ED4C87"/>
    <w:rsid w:val="00EF7AF0"/>
    <w:rsid w:val="00EF7E08"/>
    <w:rsid w:val="00FE2DD2"/>
    <w:rsid w:val="00FE7D79"/>
    <w:rsid w:val="00FF267F"/>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65DD"/>
  <w15:docId w15:val="{F26C42A6-D8A4-40FA-96DC-B32DF854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986"/>
    <w:pPr>
      <w:ind w:left="720"/>
      <w:contextualSpacing/>
    </w:pPr>
  </w:style>
  <w:style w:type="table" w:styleId="TableGrid">
    <w:name w:val="Table Grid"/>
    <w:basedOn w:val="TableNormal"/>
    <w:uiPriority w:val="59"/>
    <w:rsid w:val="009B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B1"/>
    <w:rPr>
      <w:rFonts w:ascii="Tahoma" w:hAnsi="Tahoma" w:cs="Tahoma"/>
      <w:sz w:val="16"/>
      <w:szCs w:val="16"/>
      <w:lang w:val="en-US"/>
    </w:rPr>
  </w:style>
  <w:style w:type="paragraph" w:styleId="Header">
    <w:name w:val="header"/>
    <w:basedOn w:val="Normal"/>
    <w:link w:val="HeaderChar"/>
    <w:uiPriority w:val="99"/>
    <w:unhideWhenUsed/>
    <w:rsid w:val="00815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3CD"/>
    <w:rPr>
      <w:lang w:val="en-US"/>
    </w:rPr>
  </w:style>
  <w:style w:type="paragraph" w:styleId="Footer">
    <w:name w:val="footer"/>
    <w:basedOn w:val="Normal"/>
    <w:link w:val="FooterChar"/>
    <w:uiPriority w:val="99"/>
    <w:unhideWhenUsed/>
    <w:rsid w:val="00815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3CD"/>
    <w:rPr>
      <w:lang w:val="en-US"/>
    </w:rPr>
  </w:style>
  <w:style w:type="character" w:styleId="CommentReference">
    <w:name w:val="annotation reference"/>
    <w:basedOn w:val="DefaultParagraphFont"/>
    <w:uiPriority w:val="99"/>
    <w:semiHidden/>
    <w:unhideWhenUsed/>
    <w:rsid w:val="00134779"/>
    <w:rPr>
      <w:sz w:val="16"/>
      <w:szCs w:val="16"/>
    </w:rPr>
  </w:style>
  <w:style w:type="paragraph" w:styleId="CommentText">
    <w:name w:val="annotation text"/>
    <w:basedOn w:val="Normal"/>
    <w:link w:val="CommentTextChar"/>
    <w:uiPriority w:val="99"/>
    <w:semiHidden/>
    <w:unhideWhenUsed/>
    <w:rsid w:val="00134779"/>
    <w:pPr>
      <w:spacing w:line="240" w:lineRule="auto"/>
    </w:pPr>
    <w:rPr>
      <w:sz w:val="20"/>
      <w:szCs w:val="20"/>
    </w:rPr>
  </w:style>
  <w:style w:type="character" w:customStyle="1" w:styleId="CommentTextChar">
    <w:name w:val="Comment Text Char"/>
    <w:basedOn w:val="DefaultParagraphFont"/>
    <w:link w:val="CommentText"/>
    <w:uiPriority w:val="99"/>
    <w:semiHidden/>
    <w:rsid w:val="00134779"/>
    <w:rPr>
      <w:sz w:val="20"/>
      <w:szCs w:val="20"/>
      <w:lang w:val="en-US"/>
    </w:rPr>
  </w:style>
  <w:style w:type="paragraph" w:styleId="CommentSubject">
    <w:name w:val="annotation subject"/>
    <w:basedOn w:val="CommentText"/>
    <w:next w:val="CommentText"/>
    <w:link w:val="CommentSubjectChar"/>
    <w:uiPriority w:val="99"/>
    <w:semiHidden/>
    <w:unhideWhenUsed/>
    <w:rsid w:val="00134779"/>
    <w:rPr>
      <w:b/>
      <w:bCs/>
    </w:rPr>
  </w:style>
  <w:style w:type="character" w:customStyle="1" w:styleId="CommentSubjectChar">
    <w:name w:val="Comment Subject Char"/>
    <w:basedOn w:val="CommentTextChar"/>
    <w:link w:val="CommentSubject"/>
    <w:uiPriority w:val="99"/>
    <w:semiHidden/>
    <w:rsid w:val="0013477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16693">
      <w:bodyDiv w:val="1"/>
      <w:marLeft w:val="0"/>
      <w:marRight w:val="0"/>
      <w:marTop w:val="0"/>
      <w:marBottom w:val="0"/>
      <w:divBdr>
        <w:top w:val="none" w:sz="0" w:space="0" w:color="auto"/>
        <w:left w:val="none" w:sz="0" w:space="0" w:color="auto"/>
        <w:bottom w:val="none" w:sz="0" w:space="0" w:color="auto"/>
        <w:right w:val="none" w:sz="0" w:space="0" w:color="auto"/>
      </w:divBdr>
    </w:div>
    <w:div w:id="12869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A3B9-2BB9-4B08-9289-8B64BE19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3205</Characters>
  <Application>Microsoft Office Word</Application>
  <DocSecurity>0</DocSecurity>
  <Lines>145</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Morales</dc:creator>
  <cp:lastModifiedBy>Glamaly Ramos Mendez</cp:lastModifiedBy>
  <cp:revision>2</cp:revision>
  <cp:lastPrinted>2016-10-20T17:21:00Z</cp:lastPrinted>
  <dcterms:created xsi:type="dcterms:W3CDTF">2020-02-14T18:30:00Z</dcterms:created>
  <dcterms:modified xsi:type="dcterms:W3CDTF">2020-02-14T18:30:00Z</dcterms:modified>
</cp:coreProperties>
</file>